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F7F" w:rsidRPr="00972F7F" w:rsidRDefault="00972F7F" w:rsidP="00972F7F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972F7F">
        <w:rPr>
          <w:rFonts w:ascii="Times New Roman" w:hAnsi="Times New Roman" w:cs="Times New Roman"/>
          <w:b/>
          <w:sz w:val="20"/>
          <w:szCs w:val="20"/>
        </w:rPr>
        <w:t>Приложение № 1</w:t>
      </w:r>
    </w:p>
    <w:p w:rsidR="00972F7F" w:rsidRPr="00972F7F" w:rsidRDefault="00972F7F" w:rsidP="00972F7F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972F7F">
        <w:rPr>
          <w:rFonts w:ascii="Times New Roman" w:hAnsi="Times New Roman" w:cs="Times New Roman"/>
          <w:sz w:val="20"/>
          <w:szCs w:val="20"/>
        </w:rPr>
        <w:t>к Договору № ____/Р-2026.__________от «__» ________ 2026 г.</w:t>
      </w:r>
    </w:p>
    <w:p w:rsidR="00972F7F" w:rsidRDefault="00972F7F" w:rsidP="00972F7F">
      <w:pPr>
        <w:spacing w:after="0"/>
        <w:jc w:val="center"/>
        <w:rPr>
          <w:rFonts w:ascii="Times New Roman" w:hAnsi="Times New Roman" w:cs="Times New Roman"/>
          <w:b/>
          <w:sz w:val="23"/>
          <w:szCs w:val="23"/>
        </w:rPr>
      </w:pPr>
    </w:p>
    <w:p w:rsidR="009C6BE5" w:rsidRPr="00972F7F" w:rsidRDefault="00270517" w:rsidP="00972F7F">
      <w:pPr>
        <w:spacing w:after="0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972F7F">
        <w:rPr>
          <w:rFonts w:ascii="Times New Roman" w:hAnsi="Times New Roman" w:cs="Times New Roman"/>
          <w:b/>
          <w:sz w:val="20"/>
          <w:szCs w:val="20"/>
        </w:rPr>
        <w:t>СПЕЦИФИКАЦИЯ №</w:t>
      </w:r>
      <w:r w:rsidR="00972F7F" w:rsidRPr="00972F7F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972F7F">
        <w:rPr>
          <w:rFonts w:ascii="Times New Roman" w:hAnsi="Times New Roman" w:cs="Times New Roman"/>
          <w:b/>
          <w:sz w:val="20"/>
          <w:szCs w:val="20"/>
        </w:rPr>
        <w:t>1</w:t>
      </w:r>
    </w:p>
    <w:p w:rsidR="00E67255" w:rsidRPr="006C7721" w:rsidRDefault="00E67255" w:rsidP="00270517">
      <w:pPr>
        <w:spacing w:after="0"/>
        <w:jc w:val="both"/>
        <w:rPr>
          <w:rFonts w:ascii="Times New Roman" w:hAnsi="Times New Roman" w:cs="Times New Roman"/>
          <w:sz w:val="8"/>
          <w:szCs w:val="8"/>
        </w:rPr>
      </w:pPr>
    </w:p>
    <w:tbl>
      <w:tblPr>
        <w:tblW w:w="16302" w:type="dxa"/>
        <w:tblInd w:w="-459" w:type="dxa"/>
        <w:tblLayout w:type="fixed"/>
        <w:tblLook w:val="04A0"/>
      </w:tblPr>
      <w:tblGrid>
        <w:gridCol w:w="503"/>
        <w:gridCol w:w="3041"/>
        <w:gridCol w:w="992"/>
        <w:gridCol w:w="1276"/>
        <w:gridCol w:w="1559"/>
        <w:gridCol w:w="1701"/>
        <w:gridCol w:w="1560"/>
        <w:gridCol w:w="992"/>
        <w:gridCol w:w="746"/>
        <w:gridCol w:w="1380"/>
        <w:gridCol w:w="1276"/>
        <w:gridCol w:w="1276"/>
      </w:tblGrid>
      <w:tr w:rsidR="00972F7F" w:rsidRPr="00972F7F" w:rsidTr="00972F7F">
        <w:trPr>
          <w:trHeight w:val="2236"/>
        </w:trPr>
        <w:tc>
          <w:tcPr>
            <w:tcW w:w="5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445A2" w:rsidRPr="00972F7F" w:rsidRDefault="00C445A2" w:rsidP="00E6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72F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№                 </w:t>
            </w:r>
            <w:proofErr w:type="spellStart"/>
            <w:proofErr w:type="gramStart"/>
            <w:r w:rsidRPr="00972F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</w:t>
            </w:r>
            <w:proofErr w:type="spellEnd"/>
            <w:proofErr w:type="gramEnd"/>
            <w:r w:rsidRPr="00972F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/</w:t>
            </w:r>
            <w:proofErr w:type="spellStart"/>
            <w:r w:rsidRPr="00972F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304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445A2" w:rsidRPr="00972F7F" w:rsidRDefault="009C662B" w:rsidP="00E6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72F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Наименование Оборудования и выполняемых работ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445A2" w:rsidRPr="00972F7F" w:rsidRDefault="00C445A2" w:rsidP="00E6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72F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ОКВЭД</w:t>
            </w:r>
            <w:r w:rsidR="00972F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972F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445A2" w:rsidRPr="00972F7F" w:rsidRDefault="00C445A2" w:rsidP="00E6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72F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ОКПД</w:t>
            </w:r>
            <w:r w:rsidR="00972F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972F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445A2" w:rsidRPr="00972F7F" w:rsidRDefault="00972F7F" w:rsidP="00E6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72F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Применение национального режима по Постановлению Правительства РФ от 23.12.2024 г. № 1875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445A2" w:rsidRPr="00972F7F" w:rsidRDefault="00972F7F" w:rsidP="00E6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72F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Обоснование неприменения ПП № 1875-ссылка на пункт ПП и пояснения (заполняется, если ПП № 1875 не применяется) /№ записи в Реестре </w:t>
            </w:r>
            <w:proofErr w:type="spellStart"/>
            <w:r w:rsidRPr="00972F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Минпромторга</w:t>
            </w:r>
            <w:proofErr w:type="spellEnd"/>
            <w:r w:rsidRPr="00972F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/ЕАЭС/Российского </w:t>
            </w:r>
            <w:proofErr w:type="gramStart"/>
            <w:r w:rsidRPr="00972F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ПО</w:t>
            </w:r>
            <w:proofErr w:type="gramEnd"/>
            <w:r w:rsidRPr="00972F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/ПО ЕАЭС/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445A2" w:rsidRPr="00972F7F" w:rsidRDefault="00C445A2" w:rsidP="00E6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72F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Страна происхождения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445A2" w:rsidRPr="00972F7F" w:rsidRDefault="00C445A2" w:rsidP="00E6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72F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Ед.                                    изм.</w:t>
            </w:r>
          </w:p>
        </w:tc>
        <w:tc>
          <w:tcPr>
            <w:tcW w:w="7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445A2" w:rsidRPr="00972F7F" w:rsidRDefault="00C445A2" w:rsidP="00E6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72F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445A2" w:rsidRPr="00972F7F" w:rsidRDefault="00972F7F" w:rsidP="00E6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72F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Цена за ед. без НДС, (руб.)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445A2" w:rsidRPr="00972F7F" w:rsidRDefault="00972F7F" w:rsidP="00E6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72F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Цена за ед. с НДС, (руб.)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45A2" w:rsidRPr="00972F7F" w:rsidRDefault="00972F7F" w:rsidP="00E6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72F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Общая сумма с НДС, (руб.)</w:t>
            </w:r>
          </w:p>
        </w:tc>
      </w:tr>
      <w:tr w:rsidR="00972F7F" w:rsidRPr="00972F7F" w:rsidTr="00AC00A9">
        <w:trPr>
          <w:trHeight w:val="888"/>
        </w:trPr>
        <w:tc>
          <w:tcPr>
            <w:tcW w:w="5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445A2" w:rsidRPr="00972F7F" w:rsidRDefault="00C445A2" w:rsidP="00E6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72F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304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C00A9" w:rsidRPr="00AC00A9" w:rsidRDefault="00AC00A9" w:rsidP="00AC00A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AC00A9">
              <w:rPr>
                <w:rFonts w:ascii="Times New Roman" w:hAnsi="Times New Roman" w:cs="Times New Roman"/>
                <w:sz w:val="18"/>
                <w:szCs w:val="18"/>
              </w:rPr>
              <w:t>Аппарат управления оперативным током</w:t>
            </w:r>
          </w:p>
          <w:p w:rsidR="00C445A2" w:rsidRPr="00972F7F" w:rsidRDefault="00AC00A9" w:rsidP="00AC00A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AC00A9">
              <w:rPr>
                <w:rFonts w:ascii="Times New Roman" w:hAnsi="Times New Roman" w:cs="Times New Roman"/>
                <w:sz w:val="18"/>
                <w:szCs w:val="18"/>
              </w:rPr>
              <w:t xml:space="preserve"> АУОТ-М-50-230-3-УХЛ4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445A2" w:rsidRPr="00972F7F" w:rsidRDefault="00C445A2" w:rsidP="00E6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72F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46.69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445A2" w:rsidRPr="00972F7F" w:rsidRDefault="00C445A2" w:rsidP="00E6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72F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27.12.31.000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445A2" w:rsidRPr="00972F7F" w:rsidRDefault="00BB0904" w:rsidP="00E6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B09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преимуществ</w:t>
            </w:r>
            <w:r w:rsidR="00E1742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445A2" w:rsidRPr="00972F7F" w:rsidRDefault="006D2424" w:rsidP="00E6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445A2" w:rsidRPr="00972F7F" w:rsidRDefault="00C445A2" w:rsidP="00E6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445A2" w:rsidRPr="00972F7F" w:rsidRDefault="00C445A2" w:rsidP="00E6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72F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штука</w:t>
            </w:r>
          </w:p>
        </w:tc>
        <w:tc>
          <w:tcPr>
            <w:tcW w:w="7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445A2" w:rsidRPr="00972F7F" w:rsidRDefault="00C445A2" w:rsidP="00E6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72F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445A2" w:rsidRPr="00972F7F" w:rsidRDefault="00C445A2" w:rsidP="00E6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445A2" w:rsidRPr="00972F7F" w:rsidRDefault="00C445A2" w:rsidP="00E6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445A2" w:rsidRPr="00972F7F" w:rsidRDefault="00C445A2" w:rsidP="00E6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972F7F" w:rsidRPr="00972F7F" w:rsidTr="001872A7">
        <w:trPr>
          <w:trHeight w:val="664"/>
        </w:trPr>
        <w:tc>
          <w:tcPr>
            <w:tcW w:w="5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445A2" w:rsidRPr="00972F7F" w:rsidRDefault="00C445A2" w:rsidP="00E6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72F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304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445A2" w:rsidRPr="00972F7F" w:rsidRDefault="00AC00A9" w:rsidP="00AC00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AC00A9">
              <w:rPr>
                <w:rFonts w:ascii="Times New Roman" w:hAnsi="Times New Roman" w:cs="Times New Roman"/>
                <w:sz w:val="18"/>
                <w:szCs w:val="18"/>
              </w:rPr>
              <w:t>Шеф-монтажные</w:t>
            </w:r>
            <w:proofErr w:type="spellEnd"/>
            <w:proofErr w:type="gramEnd"/>
            <w:r w:rsidRPr="00AC00A9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AC00A9">
              <w:rPr>
                <w:rFonts w:ascii="Times New Roman" w:hAnsi="Times New Roman" w:cs="Times New Roman"/>
                <w:sz w:val="18"/>
                <w:szCs w:val="18"/>
              </w:rPr>
              <w:t>шеф-наладочные</w:t>
            </w:r>
            <w:proofErr w:type="spellEnd"/>
            <w:r w:rsidRPr="00AC00A9">
              <w:rPr>
                <w:rFonts w:ascii="Times New Roman" w:hAnsi="Times New Roman" w:cs="Times New Roman"/>
                <w:sz w:val="18"/>
                <w:szCs w:val="18"/>
              </w:rPr>
              <w:t xml:space="preserve"> работы АУОТ-М-50-230-3-УХЛ4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445A2" w:rsidRPr="00972F7F" w:rsidRDefault="00C445A2" w:rsidP="00E6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72F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33.20.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445A2" w:rsidRPr="00972F7F" w:rsidRDefault="00C445A2" w:rsidP="00E6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72F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33.20.50.000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445A2" w:rsidRPr="00972F7F" w:rsidRDefault="00C445A2" w:rsidP="00E6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72F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445A2" w:rsidRPr="00972F7F" w:rsidRDefault="006D2424" w:rsidP="00E6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445A2" w:rsidRPr="00972F7F" w:rsidRDefault="00C445A2" w:rsidP="00E6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445A2" w:rsidRPr="00972F7F" w:rsidRDefault="00C445A2" w:rsidP="00E6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72F7F">
              <w:rPr>
                <w:rFonts w:ascii="Times New Roman" w:hAnsi="Times New Roman" w:cs="Times New Roman"/>
                <w:sz w:val="18"/>
                <w:szCs w:val="18"/>
              </w:rPr>
              <w:t>условная единица</w:t>
            </w:r>
          </w:p>
        </w:tc>
        <w:tc>
          <w:tcPr>
            <w:tcW w:w="7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445A2" w:rsidRPr="00972F7F" w:rsidRDefault="00C445A2" w:rsidP="00E6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72F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445A2" w:rsidRPr="00972F7F" w:rsidRDefault="00C445A2" w:rsidP="00E6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445A2" w:rsidRPr="00972F7F" w:rsidRDefault="00C445A2" w:rsidP="00C40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445A2" w:rsidRPr="00972F7F" w:rsidRDefault="00C445A2" w:rsidP="00E6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972F7F" w:rsidRPr="00972F7F" w:rsidTr="001872A7">
        <w:trPr>
          <w:trHeight w:val="688"/>
        </w:trPr>
        <w:tc>
          <w:tcPr>
            <w:tcW w:w="5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445A2" w:rsidRPr="00972F7F" w:rsidRDefault="00C445A2" w:rsidP="00E6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72F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304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C00A9" w:rsidRPr="00AC00A9" w:rsidRDefault="00AC00A9" w:rsidP="00AC00A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AC00A9">
              <w:rPr>
                <w:rFonts w:ascii="Times New Roman" w:hAnsi="Times New Roman" w:cs="Times New Roman"/>
                <w:sz w:val="18"/>
                <w:szCs w:val="18"/>
              </w:rPr>
              <w:t>Шкаф аккумуляторный исп.3 с батареями АН-12-105-Ф</w:t>
            </w:r>
          </w:p>
          <w:p w:rsidR="00C445A2" w:rsidRPr="00972F7F" w:rsidRDefault="00AC00A9" w:rsidP="00AC00A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C00A9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gramStart"/>
            <w:r w:rsidRPr="00AC00A9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  <w:proofErr w:type="gramEnd"/>
            <w:r w:rsidRPr="00AC00A9">
              <w:rPr>
                <w:rFonts w:ascii="Times New Roman" w:hAnsi="Times New Roman" w:cs="Times New Roman"/>
                <w:sz w:val="18"/>
                <w:szCs w:val="18"/>
              </w:rPr>
              <w:t xml:space="preserve"> а/ч)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445A2" w:rsidRPr="00972F7F" w:rsidRDefault="00C445A2" w:rsidP="00E6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72F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46.69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445A2" w:rsidRPr="00972F7F" w:rsidRDefault="00C445A2" w:rsidP="00E6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72F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27.12.31.000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445A2" w:rsidRPr="00972F7F" w:rsidRDefault="00BB0904" w:rsidP="00E6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B09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преимуществ</w:t>
            </w:r>
            <w:r w:rsidR="00E1742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445A2" w:rsidRPr="00972F7F" w:rsidRDefault="006D2424" w:rsidP="00E6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445A2" w:rsidRPr="00972F7F" w:rsidRDefault="00C445A2" w:rsidP="00E6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445A2" w:rsidRPr="00972F7F" w:rsidRDefault="00C445A2" w:rsidP="00E6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72F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штука</w:t>
            </w:r>
          </w:p>
        </w:tc>
        <w:tc>
          <w:tcPr>
            <w:tcW w:w="7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445A2" w:rsidRPr="00972F7F" w:rsidRDefault="00C445A2" w:rsidP="00E6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72F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445A2" w:rsidRPr="00972F7F" w:rsidRDefault="00C445A2" w:rsidP="00E6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445A2" w:rsidRPr="00972F7F" w:rsidRDefault="00C445A2" w:rsidP="00E6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445A2" w:rsidRPr="00972F7F" w:rsidRDefault="00C445A2" w:rsidP="00E6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972F7F" w:rsidRPr="00972F7F" w:rsidTr="001872A7">
        <w:trPr>
          <w:trHeight w:val="716"/>
        </w:trPr>
        <w:tc>
          <w:tcPr>
            <w:tcW w:w="5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445A2" w:rsidRPr="00972F7F" w:rsidRDefault="00C445A2" w:rsidP="00E6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72F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304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445A2" w:rsidRPr="00972F7F" w:rsidRDefault="00AC00A9" w:rsidP="00AC00A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AC00A9">
              <w:rPr>
                <w:rFonts w:ascii="Times New Roman" w:hAnsi="Times New Roman" w:cs="Times New Roman"/>
                <w:sz w:val="18"/>
                <w:szCs w:val="18"/>
              </w:rPr>
              <w:t>Шеф-монтажные</w:t>
            </w:r>
            <w:proofErr w:type="spellEnd"/>
            <w:proofErr w:type="gramEnd"/>
            <w:r w:rsidRPr="00AC00A9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AC00A9">
              <w:rPr>
                <w:rFonts w:ascii="Times New Roman" w:hAnsi="Times New Roman" w:cs="Times New Roman"/>
                <w:sz w:val="18"/>
                <w:szCs w:val="18"/>
              </w:rPr>
              <w:t>шеф-наладочные</w:t>
            </w:r>
            <w:proofErr w:type="spellEnd"/>
            <w:r w:rsidRPr="00AC00A9">
              <w:rPr>
                <w:rFonts w:ascii="Times New Roman" w:hAnsi="Times New Roman" w:cs="Times New Roman"/>
                <w:sz w:val="18"/>
                <w:szCs w:val="18"/>
              </w:rPr>
              <w:t xml:space="preserve"> работы Шкафа аккумуляторного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445A2" w:rsidRPr="00972F7F" w:rsidRDefault="00C445A2" w:rsidP="00E6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72F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33.20.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445A2" w:rsidRPr="00972F7F" w:rsidRDefault="00C445A2" w:rsidP="00E67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2F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33.20.50.000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445A2" w:rsidRPr="00972F7F" w:rsidRDefault="00C445A2" w:rsidP="00E67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2F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445A2" w:rsidRPr="00972F7F" w:rsidRDefault="006D2424" w:rsidP="00E6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445A2" w:rsidRPr="00972F7F" w:rsidRDefault="00C445A2" w:rsidP="00E6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445A2" w:rsidRPr="00972F7F" w:rsidRDefault="00C445A2" w:rsidP="00E6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72F7F">
              <w:rPr>
                <w:rFonts w:ascii="Times New Roman" w:hAnsi="Times New Roman" w:cs="Times New Roman"/>
                <w:sz w:val="18"/>
                <w:szCs w:val="18"/>
              </w:rPr>
              <w:t>условная единица</w:t>
            </w:r>
          </w:p>
        </w:tc>
        <w:tc>
          <w:tcPr>
            <w:tcW w:w="7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445A2" w:rsidRPr="00972F7F" w:rsidRDefault="00C445A2" w:rsidP="00E6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72F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445A2" w:rsidRPr="00972F7F" w:rsidRDefault="00C445A2" w:rsidP="00E6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445A2" w:rsidRPr="00972F7F" w:rsidRDefault="00C445A2" w:rsidP="00E6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445A2" w:rsidRPr="00972F7F" w:rsidRDefault="00C445A2" w:rsidP="00E6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8400E" w:rsidRPr="00972F7F" w:rsidTr="00972F7F">
        <w:trPr>
          <w:trHeight w:val="427"/>
        </w:trPr>
        <w:tc>
          <w:tcPr>
            <w:tcW w:w="10632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28400E" w:rsidRPr="00972F7F" w:rsidRDefault="0028400E" w:rsidP="002840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72F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8400E" w:rsidRPr="00972F7F" w:rsidRDefault="00322565" w:rsidP="00E6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72F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штука</w:t>
            </w:r>
          </w:p>
        </w:tc>
        <w:tc>
          <w:tcPr>
            <w:tcW w:w="7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8400E" w:rsidRPr="00972F7F" w:rsidRDefault="00322565" w:rsidP="00E6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72F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393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8400E" w:rsidRPr="00972F7F" w:rsidRDefault="0028400E" w:rsidP="00E6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72F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28400E" w:rsidRPr="00972F7F" w:rsidTr="00972F7F">
        <w:trPr>
          <w:trHeight w:val="347"/>
        </w:trPr>
        <w:tc>
          <w:tcPr>
            <w:tcW w:w="10632" w:type="dxa"/>
            <w:gridSpan w:val="7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8400E" w:rsidRPr="00972F7F" w:rsidRDefault="0028400E" w:rsidP="00E6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8400E" w:rsidRPr="00972F7F" w:rsidRDefault="00322565" w:rsidP="00E6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72F7F">
              <w:rPr>
                <w:rFonts w:ascii="Times New Roman" w:hAnsi="Times New Roman" w:cs="Times New Roman"/>
                <w:sz w:val="18"/>
                <w:szCs w:val="18"/>
              </w:rPr>
              <w:t>условная единица</w:t>
            </w:r>
          </w:p>
        </w:tc>
        <w:tc>
          <w:tcPr>
            <w:tcW w:w="7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8400E" w:rsidRPr="00972F7F" w:rsidRDefault="00322565" w:rsidP="00E6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72F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393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8400E" w:rsidRPr="00972F7F" w:rsidRDefault="0028400E" w:rsidP="00E6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72F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28400E" w:rsidRPr="00972F7F" w:rsidTr="006D2424">
        <w:trPr>
          <w:trHeight w:val="291"/>
        </w:trPr>
        <w:tc>
          <w:tcPr>
            <w:tcW w:w="1237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8400E" w:rsidRPr="006D2424" w:rsidRDefault="006D2424" w:rsidP="002840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D242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Общая сумма без НДС:</w:t>
            </w:r>
            <w:r w:rsidR="008E0C80" w:rsidRPr="006D242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93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8400E" w:rsidRPr="00972F7F" w:rsidRDefault="0028400E" w:rsidP="00C40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28400E" w:rsidRPr="00972F7F" w:rsidTr="006D2424">
        <w:trPr>
          <w:trHeight w:val="267"/>
        </w:trPr>
        <w:tc>
          <w:tcPr>
            <w:tcW w:w="1237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8400E" w:rsidRPr="006D2424" w:rsidRDefault="006D2424" w:rsidP="002840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D242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Кроме того НДС:</w:t>
            </w:r>
          </w:p>
        </w:tc>
        <w:tc>
          <w:tcPr>
            <w:tcW w:w="393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8400E" w:rsidRPr="00972F7F" w:rsidRDefault="0028400E" w:rsidP="00C40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28400E" w:rsidRPr="00972F7F" w:rsidTr="006D2424">
        <w:trPr>
          <w:trHeight w:val="271"/>
        </w:trPr>
        <w:tc>
          <w:tcPr>
            <w:tcW w:w="12370" w:type="dxa"/>
            <w:gridSpan w:val="9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00E" w:rsidRPr="006D2424" w:rsidRDefault="006D2424" w:rsidP="002840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D242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ИТОГО, общая сумма с НДС:</w:t>
            </w:r>
          </w:p>
        </w:tc>
        <w:tc>
          <w:tcPr>
            <w:tcW w:w="393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8400E" w:rsidRPr="00972F7F" w:rsidRDefault="0028400E" w:rsidP="00E6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</w:tbl>
    <w:p w:rsidR="00A61E7D" w:rsidRDefault="00A61E7D" w:rsidP="00A61E7D">
      <w:pPr>
        <w:spacing w:after="0"/>
        <w:jc w:val="both"/>
        <w:rPr>
          <w:rFonts w:ascii="Times New Roman" w:hAnsi="Times New Roman" w:cs="Times New Roman"/>
          <w:b/>
          <w:sz w:val="20"/>
          <w:szCs w:val="24"/>
          <w:u w:val="single"/>
        </w:rPr>
      </w:pPr>
    </w:p>
    <w:p w:rsidR="00FA0059" w:rsidRDefault="00A61E7D" w:rsidP="00A61E7D">
      <w:pPr>
        <w:spacing w:after="0"/>
        <w:jc w:val="both"/>
        <w:rPr>
          <w:rFonts w:ascii="Times New Roman" w:hAnsi="Times New Roman" w:cs="Times New Roman"/>
          <w:b/>
          <w:sz w:val="20"/>
          <w:szCs w:val="24"/>
        </w:rPr>
      </w:pPr>
      <w:r w:rsidRPr="00A61E7D">
        <w:rPr>
          <w:rFonts w:ascii="Times New Roman" w:hAnsi="Times New Roman" w:cs="Times New Roman"/>
          <w:b/>
          <w:sz w:val="20"/>
          <w:szCs w:val="24"/>
        </w:rPr>
        <w:t xml:space="preserve">Способ доставки: </w:t>
      </w:r>
      <w:r w:rsidRPr="00A61E7D">
        <w:rPr>
          <w:rFonts w:ascii="Times New Roman" w:hAnsi="Times New Roman" w:cs="Times New Roman"/>
          <w:b/>
          <w:i/>
          <w:sz w:val="20"/>
          <w:szCs w:val="24"/>
        </w:rPr>
        <w:t xml:space="preserve">Автомобильным транспортом (склад </w:t>
      </w:r>
      <w:r w:rsidR="0045680F">
        <w:rPr>
          <w:rFonts w:ascii="Times New Roman" w:hAnsi="Times New Roman" w:cs="Times New Roman"/>
          <w:b/>
          <w:i/>
          <w:sz w:val="20"/>
          <w:szCs w:val="24"/>
        </w:rPr>
        <w:t>Заказчика</w:t>
      </w:r>
      <w:r w:rsidRPr="00A61E7D">
        <w:rPr>
          <w:rFonts w:ascii="Times New Roman" w:hAnsi="Times New Roman" w:cs="Times New Roman"/>
          <w:b/>
          <w:i/>
          <w:sz w:val="20"/>
          <w:szCs w:val="24"/>
        </w:rPr>
        <w:t>).</w:t>
      </w:r>
    </w:p>
    <w:p w:rsidR="00270517" w:rsidRDefault="00A61E7D" w:rsidP="00A61E7D">
      <w:pPr>
        <w:spacing w:after="0"/>
        <w:jc w:val="both"/>
        <w:rPr>
          <w:rFonts w:ascii="Times New Roman" w:hAnsi="Times New Roman" w:cs="Times New Roman"/>
          <w:b/>
          <w:sz w:val="20"/>
          <w:szCs w:val="24"/>
        </w:rPr>
      </w:pPr>
      <w:r w:rsidRPr="00A61E7D">
        <w:rPr>
          <w:rFonts w:ascii="Times New Roman" w:hAnsi="Times New Roman" w:cs="Times New Roman"/>
          <w:b/>
          <w:sz w:val="20"/>
          <w:szCs w:val="24"/>
        </w:rPr>
        <w:t>Общая сумма по Спецификации: _____________ руб</w:t>
      </w:r>
      <w:proofErr w:type="gramStart"/>
      <w:r w:rsidRPr="00A61E7D">
        <w:rPr>
          <w:rFonts w:ascii="Times New Roman" w:hAnsi="Times New Roman" w:cs="Times New Roman"/>
          <w:b/>
          <w:sz w:val="20"/>
          <w:szCs w:val="24"/>
        </w:rPr>
        <w:t xml:space="preserve">. (_____________) </w:t>
      </w:r>
      <w:proofErr w:type="gramEnd"/>
      <w:r w:rsidRPr="00A61E7D">
        <w:rPr>
          <w:rFonts w:ascii="Times New Roman" w:hAnsi="Times New Roman" w:cs="Times New Roman"/>
          <w:b/>
          <w:sz w:val="20"/>
          <w:szCs w:val="24"/>
        </w:rPr>
        <w:t>без учета НДС, кроме того НДС - __________ руб. (______________). Итого с НДС - ____________ руб. (_____________).</w:t>
      </w:r>
    </w:p>
    <w:p w:rsidR="00A61E7D" w:rsidRDefault="00A61E7D" w:rsidP="00A61E7D">
      <w:pPr>
        <w:spacing w:after="0"/>
        <w:jc w:val="both"/>
        <w:rPr>
          <w:rFonts w:ascii="Times New Roman" w:hAnsi="Times New Roman" w:cs="Times New Roman"/>
          <w:b/>
          <w:sz w:val="20"/>
          <w:szCs w:val="24"/>
        </w:rPr>
      </w:pPr>
    </w:p>
    <w:p w:rsidR="00E47B4D" w:rsidRDefault="00E47B4D" w:rsidP="00E47B4D">
      <w:pPr>
        <w:spacing w:after="0"/>
        <w:jc w:val="both"/>
        <w:rPr>
          <w:rFonts w:ascii="Times New Roman" w:hAnsi="Times New Roman" w:cs="Times New Roman"/>
          <w:b/>
          <w:sz w:val="20"/>
          <w:szCs w:val="24"/>
          <w:u w:val="single"/>
        </w:rPr>
      </w:pPr>
      <w:r w:rsidRPr="00E47B4D">
        <w:rPr>
          <w:rFonts w:ascii="Times New Roman" w:hAnsi="Times New Roman" w:cs="Times New Roman"/>
          <w:b/>
          <w:sz w:val="20"/>
          <w:szCs w:val="24"/>
          <w:u w:val="single"/>
        </w:rPr>
        <w:lastRenderedPageBreak/>
        <w:t>Характеристики поставляемого Оборудования:</w:t>
      </w:r>
    </w:p>
    <w:p w:rsidR="007419DD" w:rsidRPr="007419DD" w:rsidRDefault="007419DD" w:rsidP="00E47B4D">
      <w:pPr>
        <w:spacing w:after="0"/>
        <w:jc w:val="both"/>
        <w:rPr>
          <w:rFonts w:ascii="Times New Roman" w:hAnsi="Times New Roman" w:cs="Times New Roman"/>
          <w:b/>
          <w:sz w:val="20"/>
          <w:szCs w:val="24"/>
        </w:rPr>
      </w:pPr>
      <w:r w:rsidRPr="007419DD">
        <w:rPr>
          <w:rFonts w:ascii="Times New Roman" w:hAnsi="Times New Roman" w:cs="Times New Roman"/>
          <w:b/>
          <w:sz w:val="20"/>
          <w:szCs w:val="24"/>
        </w:rPr>
        <w:t>1.</w:t>
      </w:r>
    </w:p>
    <w:tbl>
      <w:tblPr>
        <w:tblW w:w="127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85"/>
        <w:gridCol w:w="2835"/>
        <w:gridCol w:w="3402"/>
        <w:gridCol w:w="3402"/>
      </w:tblGrid>
      <w:tr w:rsidR="00E47B4D" w:rsidRPr="00E47B4D" w:rsidTr="007419DD">
        <w:trPr>
          <w:trHeight w:val="103"/>
        </w:trPr>
        <w:tc>
          <w:tcPr>
            <w:tcW w:w="3085" w:type="dxa"/>
            <w:vAlign w:val="center"/>
          </w:tcPr>
          <w:p w:rsidR="00E47B4D" w:rsidRPr="00E47B4D" w:rsidRDefault="00E47B4D" w:rsidP="00E47B4D">
            <w:pPr>
              <w:ind w:left="-142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47B4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Параметр</w:t>
            </w:r>
          </w:p>
        </w:tc>
        <w:tc>
          <w:tcPr>
            <w:tcW w:w="2835" w:type="dxa"/>
            <w:vAlign w:val="center"/>
          </w:tcPr>
          <w:p w:rsidR="00E47B4D" w:rsidRPr="00E47B4D" w:rsidRDefault="00E47B4D" w:rsidP="00E47B4D">
            <w:pPr>
              <w:ind w:left="-108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47B4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Значение</w:t>
            </w:r>
          </w:p>
        </w:tc>
        <w:tc>
          <w:tcPr>
            <w:tcW w:w="3402" w:type="dxa"/>
            <w:vAlign w:val="center"/>
          </w:tcPr>
          <w:p w:rsidR="00E47B4D" w:rsidRPr="00E47B4D" w:rsidRDefault="00E47B4D" w:rsidP="00E47B4D">
            <w:pPr>
              <w:ind w:left="-108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47B4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Параметр</w:t>
            </w:r>
          </w:p>
        </w:tc>
        <w:tc>
          <w:tcPr>
            <w:tcW w:w="3402" w:type="dxa"/>
            <w:vAlign w:val="center"/>
          </w:tcPr>
          <w:p w:rsidR="00E47B4D" w:rsidRPr="00E47B4D" w:rsidRDefault="00E47B4D" w:rsidP="00E47B4D">
            <w:pPr>
              <w:ind w:left="-108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47B4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Значение</w:t>
            </w:r>
          </w:p>
        </w:tc>
      </w:tr>
      <w:tr w:rsidR="00E47B4D" w:rsidRPr="00E47B4D" w:rsidTr="007419DD">
        <w:trPr>
          <w:trHeight w:val="103"/>
        </w:trPr>
        <w:tc>
          <w:tcPr>
            <w:tcW w:w="3085" w:type="dxa"/>
            <w:vAlign w:val="center"/>
          </w:tcPr>
          <w:p w:rsidR="00E47B4D" w:rsidRPr="00E47B4D" w:rsidRDefault="00E47B4D" w:rsidP="00BA5D6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7B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Тип входного соединения</w:t>
            </w:r>
          </w:p>
        </w:tc>
        <w:tc>
          <w:tcPr>
            <w:tcW w:w="2835" w:type="dxa"/>
            <w:vAlign w:val="center"/>
          </w:tcPr>
          <w:p w:rsidR="00E47B4D" w:rsidRPr="00E47B4D" w:rsidRDefault="00E47B4D" w:rsidP="00BA5D6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7B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2х3L+P</w:t>
            </w:r>
          </w:p>
        </w:tc>
        <w:tc>
          <w:tcPr>
            <w:tcW w:w="3402" w:type="dxa"/>
            <w:vAlign w:val="center"/>
          </w:tcPr>
          <w:p w:rsidR="00E47B4D" w:rsidRPr="00E47B4D" w:rsidRDefault="00E47B4D" w:rsidP="00BA5D6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E47B4D" w:rsidRPr="00E47B4D" w:rsidRDefault="00E47B4D" w:rsidP="00BA5D6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47B4D" w:rsidRPr="00E47B4D" w:rsidTr="007419DD">
        <w:trPr>
          <w:trHeight w:val="868"/>
        </w:trPr>
        <w:tc>
          <w:tcPr>
            <w:tcW w:w="3085" w:type="dxa"/>
            <w:vAlign w:val="center"/>
          </w:tcPr>
          <w:p w:rsidR="00E47B4D" w:rsidRPr="00E47B4D" w:rsidRDefault="00E47B4D" w:rsidP="00BA5D6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7B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Допускаемые отклонения напряжения питающей сети, %</w:t>
            </w:r>
          </w:p>
        </w:tc>
        <w:tc>
          <w:tcPr>
            <w:tcW w:w="2835" w:type="dxa"/>
            <w:vAlign w:val="center"/>
          </w:tcPr>
          <w:p w:rsidR="00E47B4D" w:rsidRPr="00E47B4D" w:rsidRDefault="00E47B4D" w:rsidP="00BA5D62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47B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не более -15… +10</w:t>
            </w:r>
          </w:p>
        </w:tc>
        <w:tc>
          <w:tcPr>
            <w:tcW w:w="3402" w:type="dxa"/>
            <w:vAlign w:val="center"/>
          </w:tcPr>
          <w:p w:rsidR="00E47B4D" w:rsidRPr="00E47B4D" w:rsidRDefault="00E47B4D" w:rsidP="00BA5D62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47B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Возможность телеуправления и выдачи информации в АСУТП</w:t>
            </w:r>
          </w:p>
        </w:tc>
        <w:tc>
          <w:tcPr>
            <w:tcW w:w="3402" w:type="dxa"/>
            <w:vAlign w:val="center"/>
          </w:tcPr>
          <w:p w:rsidR="00E47B4D" w:rsidRPr="00E47B4D" w:rsidRDefault="00E47B4D" w:rsidP="00BA5D62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47B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Да, протокол </w:t>
            </w:r>
            <w:proofErr w:type="spellStart"/>
            <w:r w:rsidRPr="00E47B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Modbus</w:t>
            </w:r>
            <w:proofErr w:type="spellEnd"/>
            <w:r w:rsidRPr="00E47B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RTU</w:t>
            </w:r>
          </w:p>
        </w:tc>
      </w:tr>
      <w:tr w:rsidR="00E47B4D" w:rsidRPr="00E47B4D" w:rsidTr="007419DD">
        <w:trPr>
          <w:trHeight w:val="199"/>
        </w:trPr>
        <w:tc>
          <w:tcPr>
            <w:tcW w:w="3085" w:type="dxa"/>
            <w:vAlign w:val="center"/>
          </w:tcPr>
          <w:p w:rsidR="00E47B4D" w:rsidRPr="00E47B4D" w:rsidRDefault="00E47B4D" w:rsidP="00BA5D62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47B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Частота питающей сети, </w:t>
            </w:r>
            <w:proofErr w:type="gramStart"/>
            <w:r w:rsidRPr="00E47B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Гц</w:t>
            </w:r>
            <w:proofErr w:type="gramEnd"/>
          </w:p>
        </w:tc>
        <w:tc>
          <w:tcPr>
            <w:tcW w:w="2835" w:type="dxa"/>
            <w:vAlign w:val="center"/>
          </w:tcPr>
          <w:p w:rsidR="00E47B4D" w:rsidRPr="00E47B4D" w:rsidRDefault="00E47B4D" w:rsidP="00BA5D62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47B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50 (±10%)</w:t>
            </w:r>
          </w:p>
        </w:tc>
        <w:tc>
          <w:tcPr>
            <w:tcW w:w="3402" w:type="dxa"/>
            <w:vAlign w:val="center"/>
          </w:tcPr>
          <w:p w:rsidR="00E47B4D" w:rsidRPr="00E47B4D" w:rsidRDefault="00E47B4D" w:rsidP="00BA5D62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47B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Тип охлаждения</w:t>
            </w:r>
          </w:p>
        </w:tc>
        <w:tc>
          <w:tcPr>
            <w:tcW w:w="3402" w:type="dxa"/>
            <w:vAlign w:val="center"/>
          </w:tcPr>
          <w:p w:rsidR="00E47B4D" w:rsidRPr="00E47B4D" w:rsidRDefault="00E47B4D" w:rsidP="00BA5D62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47B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Воздушное, естественно-принудительное</w:t>
            </w:r>
          </w:p>
        </w:tc>
      </w:tr>
      <w:tr w:rsidR="00E47B4D" w:rsidRPr="00E47B4D" w:rsidTr="007419DD">
        <w:trPr>
          <w:trHeight w:val="103"/>
        </w:trPr>
        <w:tc>
          <w:tcPr>
            <w:tcW w:w="3085" w:type="dxa"/>
            <w:vAlign w:val="center"/>
          </w:tcPr>
          <w:p w:rsidR="00E47B4D" w:rsidRPr="00E47B4D" w:rsidRDefault="00E47B4D" w:rsidP="00BA5D62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47B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Коэффициент полезного действия, %</w:t>
            </w:r>
          </w:p>
        </w:tc>
        <w:tc>
          <w:tcPr>
            <w:tcW w:w="2835" w:type="dxa"/>
            <w:vAlign w:val="center"/>
          </w:tcPr>
          <w:p w:rsidR="00E47B4D" w:rsidRPr="00E47B4D" w:rsidRDefault="00E47B4D" w:rsidP="00BA5D62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47B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не менее 95</w:t>
            </w:r>
          </w:p>
        </w:tc>
        <w:tc>
          <w:tcPr>
            <w:tcW w:w="3402" w:type="dxa"/>
            <w:vAlign w:val="center"/>
          </w:tcPr>
          <w:p w:rsidR="00E47B4D" w:rsidRPr="00E47B4D" w:rsidRDefault="00E47B4D" w:rsidP="00BA5D62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47B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Степень защиты</w:t>
            </w:r>
          </w:p>
        </w:tc>
        <w:tc>
          <w:tcPr>
            <w:tcW w:w="3402" w:type="dxa"/>
            <w:vAlign w:val="center"/>
          </w:tcPr>
          <w:p w:rsidR="00E47B4D" w:rsidRPr="00E47B4D" w:rsidRDefault="00E47B4D" w:rsidP="00BA5D62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47B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IP54</w:t>
            </w:r>
          </w:p>
        </w:tc>
      </w:tr>
      <w:tr w:rsidR="00E47B4D" w:rsidRPr="00E47B4D" w:rsidTr="007419DD">
        <w:trPr>
          <w:trHeight w:val="102"/>
        </w:trPr>
        <w:tc>
          <w:tcPr>
            <w:tcW w:w="3085" w:type="dxa"/>
            <w:vAlign w:val="center"/>
          </w:tcPr>
          <w:p w:rsidR="00E47B4D" w:rsidRPr="00E47B4D" w:rsidRDefault="00E47B4D" w:rsidP="00BA5D62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47B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Коэффициент мощности</w:t>
            </w:r>
          </w:p>
        </w:tc>
        <w:tc>
          <w:tcPr>
            <w:tcW w:w="2835" w:type="dxa"/>
            <w:vAlign w:val="center"/>
          </w:tcPr>
          <w:p w:rsidR="00E47B4D" w:rsidRPr="00E47B4D" w:rsidRDefault="00E47B4D" w:rsidP="00BA5D62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47B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не менее 0,95</w:t>
            </w:r>
          </w:p>
        </w:tc>
        <w:tc>
          <w:tcPr>
            <w:tcW w:w="3402" w:type="dxa"/>
            <w:vAlign w:val="center"/>
          </w:tcPr>
          <w:p w:rsidR="00E47B4D" w:rsidRPr="00E47B4D" w:rsidRDefault="00E47B4D" w:rsidP="00BA5D62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47B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Вид обслуживания</w:t>
            </w:r>
          </w:p>
        </w:tc>
        <w:tc>
          <w:tcPr>
            <w:tcW w:w="3402" w:type="dxa"/>
            <w:vAlign w:val="center"/>
          </w:tcPr>
          <w:p w:rsidR="00E47B4D" w:rsidRPr="00E47B4D" w:rsidRDefault="00E47B4D" w:rsidP="00BA5D62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47B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одностороннее</w:t>
            </w:r>
          </w:p>
        </w:tc>
      </w:tr>
      <w:tr w:rsidR="00E47B4D" w:rsidRPr="00E47B4D" w:rsidTr="007419DD">
        <w:trPr>
          <w:trHeight w:val="199"/>
        </w:trPr>
        <w:tc>
          <w:tcPr>
            <w:tcW w:w="3085" w:type="dxa"/>
            <w:vAlign w:val="center"/>
          </w:tcPr>
          <w:p w:rsidR="00E47B4D" w:rsidRPr="00E47B4D" w:rsidRDefault="00E47B4D" w:rsidP="00BA5D62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47B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Точность стабилизации напряжения в режиме поддерживающего заряда, %</w:t>
            </w:r>
          </w:p>
        </w:tc>
        <w:tc>
          <w:tcPr>
            <w:tcW w:w="2835" w:type="dxa"/>
            <w:vAlign w:val="center"/>
          </w:tcPr>
          <w:p w:rsidR="00E47B4D" w:rsidRPr="00E47B4D" w:rsidRDefault="00E47B4D" w:rsidP="00BA5D62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47B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не более ±0,5</w:t>
            </w:r>
          </w:p>
        </w:tc>
        <w:tc>
          <w:tcPr>
            <w:tcW w:w="3402" w:type="dxa"/>
            <w:vAlign w:val="center"/>
          </w:tcPr>
          <w:p w:rsidR="00E47B4D" w:rsidRPr="00E47B4D" w:rsidRDefault="00E47B4D" w:rsidP="00BA5D62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47B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Масса, </w:t>
            </w:r>
            <w:proofErr w:type="gramStart"/>
            <w:r w:rsidRPr="00E47B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кг</w:t>
            </w:r>
            <w:proofErr w:type="gramEnd"/>
            <w:r w:rsidRPr="00E47B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3402" w:type="dxa"/>
            <w:vAlign w:val="center"/>
          </w:tcPr>
          <w:p w:rsidR="00E47B4D" w:rsidRPr="00E47B4D" w:rsidRDefault="00E47B4D" w:rsidP="00BA5D62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47B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не более 70</w:t>
            </w:r>
          </w:p>
        </w:tc>
      </w:tr>
      <w:tr w:rsidR="00E47B4D" w:rsidRPr="00E47B4D" w:rsidTr="007419DD">
        <w:trPr>
          <w:trHeight w:val="200"/>
        </w:trPr>
        <w:tc>
          <w:tcPr>
            <w:tcW w:w="5920" w:type="dxa"/>
            <w:gridSpan w:val="2"/>
            <w:vAlign w:val="center"/>
          </w:tcPr>
          <w:p w:rsidR="00E47B4D" w:rsidRPr="00E47B4D" w:rsidRDefault="00E47B4D" w:rsidP="00BA5D62">
            <w:pPr>
              <w:ind w:left="360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47B4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Параметр</w:t>
            </w:r>
          </w:p>
        </w:tc>
        <w:tc>
          <w:tcPr>
            <w:tcW w:w="6804" w:type="dxa"/>
            <w:gridSpan w:val="2"/>
            <w:vAlign w:val="center"/>
          </w:tcPr>
          <w:p w:rsidR="00E47B4D" w:rsidRPr="00E47B4D" w:rsidRDefault="00E47B4D" w:rsidP="00BA5D62">
            <w:pPr>
              <w:ind w:left="360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47B4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Значение</w:t>
            </w:r>
          </w:p>
        </w:tc>
      </w:tr>
      <w:tr w:rsidR="00E47B4D" w:rsidRPr="00E47B4D" w:rsidTr="007419DD">
        <w:trPr>
          <w:trHeight w:val="200"/>
        </w:trPr>
        <w:tc>
          <w:tcPr>
            <w:tcW w:w="5920" w:type="dxa"/>
            <w:gridSpan w:val="2"/>
            <w:vAlign w:val="center"/>
          </w:tcPr>
          <w:p w:rsidR="00E47B4D" w:rsidRPr="00E47B4D" w:rsidRDefault="00E47B4D" w:rsidP="007419D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7B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Максимальный выходной ток, % от </w:t>
            </w:r>
            <w:proofErr w:type="gramStart"/>
            <w:r w:rsidRPr="00E47B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номинального</w:t>
            </w:r>
            <w:proofErr w:type="gramEnd"/>
          </w:p>
        </w:tc>
        <w:tc>
          <w:tcPr>
            <w:tcW w:w="6804" w:type="dxa"/>
            <w:gridSpan w:val="2"/>
            <w:vAlign w:val="center"/>
          </w:tcPr>
          <w:p w:rsidR="00E47B4D" w:rsidRPr="00E47B4D" w:rsidRDefault="00E47B4D" w:rsidP="007419D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7B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не менее 105</w:t>
            </w:r>
          </w:p>
        </w:tc>
      </w:tr>
      <w:tr w:rsidR="00E47B4D" w:rsidRPr="00E47B4D" w:rsidTr="007419DD">
        <w:trPr>
          <w:trHeight w:val="102"/>
        </w:trPr>
        <w:tc>
          <w:tcPr>
            <w:tcW w:w="5920" w:type="dxa"/>
            <w:gridSpan w:val="2"/>
            <w:vAlign w:val="center"/>
          </w:tcPr>
          <w:p w:rsidR="00E47B4D" w:rsidRPr="00E47B4D" w:rsidRDefault="00E47B4D" w:rsidP="007419D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7B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Шаг регулирования тока заряда аккумуляторной батареи (АКБ), А</w:t>
            </w:r>
          </w:p>
        </w:tc>
        <w:tc>
          <w:tcPr>
            <w:tcW w:w="6804" w:type="dxa"/>
            <w:gridSpan w:val="2"/>
            <w:vAlign w:val="center"/>
          </w:tcPr>
          <w:p w:rsidR="00E47B4D" w:rsidRPr="00E47B4D" w:rsidRDefault="00E47B4D" w:rsidP="007419D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7B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0,1</w:t>
            </w:r>
          </w:p>
        </w:tc>
      </w:tr>
      <w:tr w:rsidR="00E47B4D" w:rsidRPr="00E47B4D" w:rsidTr="007419DD">
        <w:trPr>
          <w:trHeight w:val="102"/>
        </w:trPr>
        <w:tc>
          <w:tcPr>
            <w:tcW w:w="5920" w:type="dxa"/>
            <w:gridSpan w:val="2"/>
            <w:vAlign w:val="center"/>
          </w:tcPr>
          <w:p w:rsidR="00E47B4D" w:rsidRPr="00E47B4D" w:rsidRDefault="00E47B4D" w:rsidP="007419D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7B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Точность стабилизации тока заряда АКБ, А</w:t>
            </w:r>
          </w:p>
        </w:tc>
        <w:tc>
          <w:tcPr>
            <w:tcW w:w="6804" w:type="dxa"/>
            <w:gridSpan w:val="2"/>
            <w:vAlign w:val="center"/>
          </w:tcPr>
          <w:p w:rsidR="00E47B4D" w:rsidRPr="00E47B4D" w:rsidRDefault="00E47B4D" w:rsidP="007419DD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47B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не более ±0,1</w:t>
            </w:r>
          </w:p>
        </w:tc>
      </w:tr>
      <w:tr w:rsidR="00E47B4D" w:rsidRPr="00E47B4D" w:rsidTr="007419DD">
        <w:trPr>
          <w:trHeight w:val="298"/>
        </w:trPr>
        <w:tc>
          <w:tcPr>
            <w:tcW w:w="5920" w:type="dxa"/>
            <w:gridSpan w:val="2"/>
            <w:vAlign w:val="center"/>
          </w:tcPr>
          <w:p w:rsidR="00E47B4D" w:rsidRPr="00E47B4D" w:rsidRDefault="00E47B4D" w:rsidP="007419DD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47B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Эффективное значение переменной составляющей тока заряда (</w:t>
            </w:r>
            <w:proofErr w:type="spellStart"/>
            <w:r w:rsidRPr="00E47B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подзаряда</w:t>
            </w:r>
            <w:proofErr w:type="spellEnd"/>
            <w:r w:rsidRPr="00E47B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) АКБ на 100А*ч номинальной емкости АКБ, А</w:t>
            </w:r>
          </w:p>
        </w:tc>
        <w:tc>
          <w:tcPr>
            <w:tcW w:w="6804" w:type="dxa"/>
            <w:gridSpan w:val="2"/>
            <w:vAlign w:val="center"/>
          </w:tcPr>
          <w:p w:rsidR="00E47B4D" w:rsidRPr="00E47B4D" w:rsidRDefault="00E47B4D" w:rsidP="007419DD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47B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не более 5</w:t>
            </w:r>
          </w:p>
        </w:tc>
      </w:tr>
      <w:tr w:rsidR="00E47B4D" w:rsidRPr="00E47B4D" w:rsidTr="007419DD">
        <w:trPr>
          <w:trHeight w:val="102"/>
        </w:trPr>
        <w:tc>
          <w:tcPr>
            <w:tcW w:w="5920" w:type="dxa"/>
            <w:gridSpan w:val="2"/>
            <w:vAlign w:val="center"/>
          </w:tcPr>
          <w:p w:rsidR="00E47B4D" w:rsidRPr="00E47B4D" w:rsidRDefault="00E47B4D" w:rsidP="007419DD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 w:rsidRPr="00E47B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Термокомпенсация</w:t>
            </w:r>
            <w:proofErr w:type="spellEnd"/>
            <w:r w:rsidRPr="00E47B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напряжения </w:t>
            </w:r>
            <w:proofErr w:type="spellStart"/>
            <w:r w:rsidRPr="00E47B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подзаряда</w:t>
            </w:r>
            <w:proofErr w:type="spellEnd"/>
            <w:r w:rsidRPr="00E47B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АКБ</w:t>
            </w:r>
          </w:p>
        </w:tc>
        <w:tc>
          <w:tcPr>
            <w:tcW w:w="6804" w:type="dxa"/>
            <w:gridSpan w:val="2"/>
            <w:vAlign w:val="center"/>
          </w:tcPr>
          <w:p w:rsidR="00E47B4D" w:rsidRPr="00E47B4D" w:rsidRDefault="00E47B4D" w:rsidP="007419DD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47B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Да</w:t>
            </w:r>
          </w:p>
        </w:tc>
      </w:tr>
    </w:tbl>
    <w:p w:rsidR="00E47B4D" w:rsidRPr="00E47B4D" w:rsidRDefault="00E47B4D" w:rsidP="00E47B4D">
      <w:pPr>
        <w:spacing w:after="0"/>
        <w:jc w:val="both"/>
        <w:rPr>
          <w:rFonts w:ascii="Times New Roman" w:hAnsi="Times New Roman" w:cs="Times New Roman"/>
          <w:b/>
          <w:sz w:val="20"/>
          <w:szCs w:val="24"/>
        </w:rPr>
      </w:pPr>
    </w:p>
    <w:p w:rsidR="00E47B4D" w:rsidRPr="007419DD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7419DD">
        <w:rPr>
          <w:rFonts w:ascii="Times New Roman" w:hAnsi="Times New Roman" w:cs="Times New Roman"/>
          <w:sz w:val="20"/>
          <w:szCs w:val="24"/>
        </w:rPr>
        <w:t xml:space="preserve">Питающая сеть: </w:t>
      </w:r>
      <w:proofErr w:type="spellStart"/>
      <w:r w:rsidRPr="007419DD">
        <w:rPr>
          <w:rFonts w:ascii="Times New Roman" w:hAnsi="Times New Roman" w:cs="Times New Roman"/>
          <w:sz w:val="20"/>
          <w:szCs w:val="24"/>
        </w:rPr>
        <w:t>Uвх</w:t>
      </w:r>
      <w:proofErr w:type="spellEnd"/>
      <w:r w:rsidRPr="007419DD">
        <w:rPr>
          <w:rFonts w:ascii="Times New Roman" w:hAnsi="Times New Roman" w:cs="Times New Roman"/>
          <w:sz w:val="20"/>
          <w:szCs w:val="24"/>
        </w:rPr>
        <w:t>, перемен. 380</w:t>
      </w:r>
      <w:proofErr w:type="gramStart"/>
      <w:r w:rsidRPr="007419DD">
        <w:rPr>
          <w:rFonts w:ascii="Times New Roman" w:hAnsi="Times New Roman" w:cs="Times New Roman"/>
          <w:sz w:val="20"/>
          <w:szCs w:val="24"/>
        </w:rPr>
        <w:t xml:space="preserve"> В</w:t>
      </w:r>
      <w:proofErr w:type="gramEnd"/>
      <w:r w:rsidRPr="007419DD">
        <w:rPr>
          <w:rFonts w:ascii="Times New Roman" w:hAnsi="Times New Roman" w:cs="Times New Roman"/>
          <w:sz w:val="20"/>
          <w:szCs w:val="24"/>
        </w:rPr>
        <w:t>;</w:t>
      </w:r>
    </w:p>
    <w:p w:rsidR="00E47B4D" w:rsidRPr="007419DD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7419DD">
        <w:rPr>
          <w:rFonts w:ascii="Times New Roman" w:hAnsi="Times New Roman" w:cs="Times New Roman"/>
          <w:sz w:val="20"/>
          <w:szCs w:val="24"/>
        </w:rPr>
        <w:t xml:space="preserve">Номинальное выходное напряжения: </w:t>
      </w:r>
      <w:proofErr w:type="spellStart"/>
      <w:r w:rsidRPr="007419DD">
        <w:rPr>
          <w:rFonts w:ascii="Times New Roman" w:hAnsi="Times New Roman" w:cs="Times New Roman"/>
          <w:sz w:val="20"/>
          <w:szCs w:val="24"/>
        </w:rPr>
        <w:t>Uвых</w:t>
      </w:r>
      <w:proofErr w:type="spellEnd"/>
      <w:r w:rsidRPr="007419DD">
        <w:rPr>
          <w:rFonts w:ascii="Times New Roman" w:hAnsi="Times New Roman" w:cs="Times New Roman"/>
          <w:sz w:val="20"/>
          <w:szCs w:val="24"/>
        </w:rPr>
        <w:t>, пост. 230</w:t>
      </w:r>
      <w:proofErr w:type="gramStart"/>
      <w:r w:rsidRPr="007419DD">
        <w:rPr>
          <w:rFonts w:ascii="Times New Roman" w:hAnsi="Times New Roman" w:cs="Times New Roman"/>
          <w:sz w:val="20"/>
          <w:szCs w:val="24"/>
        </w:rPr>
        <w:t xml:space="preserve"> В</w:t>
      </w:r>
      <w:proofErr w:type="gramEnd"/>
      <w:r w:rsidRPr="007419DD">
        <w:rPr>
          <w:rFonts w:ascii="Times New Roman" w:hAnsi="Times New Roman" w:cs="Times New Roman"/>
          <w:sz w:val="20"/>
          <w:szCs w:val="24"/>
        </w:rPr>
        <w:t>;</w:t>
      </w:r>
    </w:p>
    <w:p w:rsidR="00E47B4D" w:rsidRPr="007419DD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7419DD">
        <w:rPr>
          <w:rFonts w:ascii="Times New Roman" w:hAnsi="Times New Roman" w:cs="Times New Roman"/>
          <w:sz w:val="20"/>
          <w:szCs w:val="24"/>
        </w:rPr>
        <w:t>Диапазон регулирования выходного напряжения: 85÷260</w:t>
      </w:r>
      <w:proofErr w:type="gramStart"/>
      <w:r w:rsidRPr="007419DD">
        <w:rPr>
          <w:rFonts w:ascii="Times New Roman" w:hAnsi="Times New Roman" w:cs="Times New Roman"/>
          <w:sz w:val="20"/>
          <w:szCs w:val="24"/>
        </w:rPr>
        <w:t xml:space="preserve"> В</w:t>
      </w:r>
      <w:proofErr w:type="gramEnd"/>
      <w:r w:rsidRPr="007419DD">
        <w:rPr>
          <w:rFonts w:ascii="Times New Roman" w:hAnsi="Times New Roman" w:cs="Times New Roman"/>
          <w:sz w:val="20"/>
          <w:szCs w:val="24"/>
        </w:rPr>
        <w:t>;</w:t>
      </w:r>
    </w:p>
    <w:p w:rsidR="00E47B4D" w:rsidRPr="007419DD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7419DD">
        <w:rPr>
          <w:rFonts w:ascii="Times New Roman" w:hAnsi="Times New Roman" w:cs="Times New Roman"/>
          <w:sz w:val="20"/>
          <w:szCs w:val="24"/>
        </w:rPr>
        <w:t>Шаг регулирования выходного напряжения: 1В;</w:t>
      </w:r>
    </w:p>
    <w:p w:rsidR="00E47B4D" w:rsidRPr="007419DD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7419DD">
        <w:rPr>
          <w:rFonts w:ascii="Times New Roman" w:hAnsi="Times New Roman" w:cs="Times New Roman"/>
          <w:sz w:val="20"/>
          <w:szCs w:val="24"/>
        </w:rPr>
        <w:t>Коэффициент пульсации выходного напряжения, %, не более 0,2;</w:t>
      </w:r>
    </w:p>
    <w:p w:rsidR="00E47B4D" w:rsidRPr="007419DD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7419DD">
        <w:rPr>
          <w:rFonts w:ascii="Times New Roman" w:hAnsi="Times New Roman" w:cs="Times New Roman"/>
          <w:sz w:val="20"/>
          <w:szCs w:val="24"/>
        </w:rPr>
        <w:t>Номинальный выходной ток (при одновременной работе двух выпрямительно-инверторных блоков): 50(80) А.</w:t>
      </w:r>
    </w:p>
    <w:p w:rsidR="00E47B4D" w:rsidRPr="00E47B4D" w:rsidRDefault="00E47B4D" w:rsidP="00E47B4D">
      <w:pPr>
        <w:spacing w:after="0"/>
        <w:jc w:val="both"/>
        <w:rPr>
          <w:rFonts w:ascii="Times New Roman" w:hAnsi="Times New Roman" w:cs="Times New Roman"/>
          <w:b/>
          <w:sz w:val="20"/>
          <w:szCs w:val="24"/>
        </w:rPr>
      </w:pPr>
    </w:p>
    <w:p w:rsidR="00E47B4D" w:rsidRDefault="007419D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b/>
          <w:sz w:val="20"/>
          <w:szCs w:val="24"/>
        </w:rPr>
        <w:lastRenderedPageBreak/>
        <w:t xml:space="preserve">2. </w:t>
      </w:r>
      <w:r w:rsidR="00E47B4D" w:rsidRPr="00EC7E01">
        <w:rPr>
          <w:rFonts w:ascii="Times New Roman" w:hAnsi="Times New Roman" w:cs="Times New Roman"/>
          <w:b/>
          <w:sz w:val="20"/>
          <w:szCs w:val="24"/>
        </w:rPr>
        <w:t>Чертеж (схема), конструктивное исполнение зарядно-выпрямительного устройства (далее по тексту – ЗВУ):</w:t>
      </w:r>
      <w:r w:rsidR="00E47B4D" w:rsidRPr="007419DD">
        <w:rPr>
          <w:rFonts w:ascii="Times New Roman" w:hAnsi="Times New Roman" w:cs="Times New Roman"/>
          <w:sz w:val="20"/>
          <w:szCs w:val="24"/>
        </w:rPr>
        <w:t xml:space="preserve"> </w:t>
      </w:r>
    </w:p>
    <w:p w:rsidR="00603749" w:rsidRDefault="00603749" w:rsidP="00E47B4D">
      <w:pPr>
        <w:spacing w:after="0"/>
        <w:jc w:val="both"/>
        <w:rPr>
          <w:rFonts w:ascii="Times New Roman" w:hAnsi="Times New Roman" w:cs="Times New Roman"/>
          <w:b/>
          <w:sz w:val="20"/>
          <w:szCs w:val="24"/>
        </w:rPr>
      </w:pPr>
    </w:p>
    <w:p w:rsidR="00603749" w:rsidRPr="00E47B4D" w:rsidRDefault="00F4508D" w:rsidP="00E47B4D">
      <w:pPr>
        <w:spacing w:after="0"/>
        <w:jc w:val="both"/>
        <w:rPr>
          <w:rFonts w:ascii="Times New Roman" w:hAnsi="Times New Roman" w:cs="Times New Roman"/>
          <w:b/>
          <w:sz w:val="20"/>
          <w:szCs w:val="24"/>
        </w:rPr>
      </w:pPr>
      <w:r>
        <w:rPr>
          <w:rFonts w:ascii="Times New Roman" w:hAnsi="Times New Roman" w:cs="Times New Roman"/>
          <w:b/>
          <w:noProof/>
          <w:sz w:val="20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2953385</wp:posOffset>
            </wp:positionH>
            <wp:positionV relativeFrom="margin">
              <wp:posOffset>381000</wp:posOffset>
            </wp:positionV>
            <wp:extent cx="2026920" cy="2059940"/>
            <wp:effectExtent l="19050" t="0" r="0" b="0"/>
            <wp:wrapSquare wrapText="bothSides"/>
            <wp:docPr id="5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6920" cy="2059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47B4D" w:rsidRPr="00E47B4D" w:rsidRDefault="00E47B4D" w:rsidP="00E47B4D">
      <w:pPr>
        <w:spacing w:after="0"/>
        <w:jc w:val="both"/>
        <w:rPr>
          <w:rFonts w:ascii="Times New Roman" w:hAnsi="Times New Roman" w:cs="Times New Roman"/>
          <w:b/>
          <w:sz w:val="20"/>
          <w:szCs w:val="24"/>
        </w:rPr>
      </w:pPr>
    </w:p>
    <w:p w:rsidR="007419DD" w:rsidRDefault="00EC7E01" w:rsidP="00E47B4D">
      <w:pPr>
        <w:spacing w:after="0"/>
        <w:jc w:val="both"/>
        <w:rPr>
          <w:rFonts w:ascii="Times New Roman" w:hAnsi="Times New Roman" w:cs="Times New Roman"/>
          <w:b/>
          <w:sz w:val="20"/>
          <w:szCs w:val="24"/>
        </w:rPr>
      </w:pPr>
      <w:r>
        <w:rPr>
          <w:rFonts w:ascii="Times New Roman" w:hAnsi="Times New Roman" w:cs="Times New Roman"/>
          <w:b/>
          <w:noProof/>
          <w:sz w:val="20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246762</wp:posOffset>
            </wp:positionH>
            <wp:positionV relativeFrom="paragraph">
              <wp:posOffset>90475</wp:posOffset>
            </wp:positionV>
            <wp:extent cx="1582978" cy="1594713"/>
            <wp:effectExtent l="19050" t="0" r="0" b="0"/>
            <wp:wrapNone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2599" r="174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2978" cy="15947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419DD" w:rsidRDefault="007419DD" w:rsidP="00E47B4D">
      <w:pPr>
        <w:spacing w:after="0"/>
        <w:jc w:val="both"/>
        <w:rPr>
          <w:rFonts w:ascii="Times New Roman" w:hAnsi="Times New Roman" w:cs="Times New Roman"/>
          <w:b/>
          <w:sz w:val="20"/>
          <w:szCs w:val="24"/>
        </w:rPr>
      </w:pPr>
    </w:p>
    <w:p w:rsidR="007419DD" w:rsidRDefault="007419DD" w:rsidP="00E47B4D">
      <w:pPr>
        <w:spacing w:after="0"/>
        <w:jc w:val="both"/>
        <w:rPr>
          <w:rFonts w:ascii="Times New Roman" w:hAnsi="Times New Roman" w:cs="Times New Roman"/>
          <w:b/>
          <w:sz w:val="20"/>
          <w:szCs w:val="24"/>
        </w:rPr>
      </w:pPr>
    </w:p>
    <w:p w:rsidR="007419DD" w:rsidRDefault="007419DD" w:rsidP="00E47B4D">
      <w:pPr>
        <w:spacing w:after="0"/>
        <w:jc w:val="both"/>
        <w:rPr>
          <w:rFonts w:ascii="Times New Roman" w:hAnsi="Times New Roman" w:cs="Times New Roman"/>
          <w:b/>
          <w:sz w:val="20"/>
          <w:szCs w:val="24"/>
        </w:rPr>
      </w:pPr>
    </w:p>
    <w:p w:rsidR="007419DD" w:rsidRDefault="007419DD" w:rsidP="00E47B4D">
      <w:pPr>
        <w:spacing w:after="0"/>
        <w:jc w:val="both"/>
        <w:rPr>
          <w:rFonts w:ascii="Times New Roman" w:hAnsi="Times New Roman" w:cs="Times New Roman"/>
          <w:b/>
          <w:sz w:val="20"/>
          <w:szCs w:val="24"/>
        </w:rPr>
      </w:pPr>
    </w:p>
    <w:p w:rsidR="007419DD" w:rsidRDefault="007419DD" w:rsidP="00E47B4D">
      <w:pPr>
        <w:spacing w:after="0"/>
        <w:jc w:val="both"/>
        <w:rPr>
          <w:rFonts w:ascii="Times New Roman" w:hAnsi="Times New Roman" w:cs="Times New Roman"/>
          <w:b/>
          <w:sz w:val="20"/>
          <w:szCs w:val="24"/>
        </w:rPr>
      </w:pPr>
    </w:p>
    <w:p w:rsidR="007419DD" w:rsidRDefault="007419DD" w:rsidP="00E47B4D">
      <w:pPr>
        <w:spacing w:after="0"/>
        <w:jc w:val="both"/>
        <w:rPr>
          <w:rFonts w:ascii="Times New Roman" w:hAnsi="Times New Roman" w:cs="Times New Roman"/>
          <w:b/>
          <w:sz w:val="20"/>
          <w:szCs w:val="24"/>
        </w:rPr>
      </w:pPr>
    </w:p>
    <w:p w:rsidR="007419DD" w:rsidRDefault="007419DD" w:rsidP="00E47B4D">
      <w:pPr>
        <w:spacing w:after="0"/>
        <w:jc w:val="both"/>
        <w:rPr>
          <w:rFonts w:ascii="Times New Roman" w:hAnsi="Times New Roman" w:cs="Times New Roman"/>
          <w:b/>
          <w:sz w:val="20"/>
          <w:szCs w:val="24"/>
        </w:rPr>
      </w:pPr>
    </w:p>
    <w:p w:rsidR="007419DD" w:rsidRDefault="007419DD" w:rsidP="00E47B4D">
      <w:pPr>
        <w:spacing w:after="0"/>
        <w:jc w:val="both"/>
        <w:rPr>
          <w:rFonts w:ascii="Times New Roman" w:hAnsi="Times New Roman" w:cs="Times New Roman"/>
          <w:b/>
          <w:sz w:val="20"/>
          <w:szCs w:val="24"/>
        </w:rPr>
      </w:pPr>
    </w:p>
    <w:p w:rsidR="007419DD" w:rsidRDefault="007419DD" w:rsidP="00E47B4D">
      <w:pPr>
        <w:spacing w:after="0"/>
        <w:jc w:val="both"/>
        <w:rPr>
          <w:rFonts w:ascii="Times New Roman" w:hAnsi="Times New Roman" w:cs="Times New Roman"/>
          <w:b/>
          <w:sz w:val="20"/>
          <w:szCs w:val="24"/>
        </w:rPr>
      </w:pPr>
    </w:p>
    <w:p w:rsidR="00603749" w:rsidRDefault="00603749" w:rsidP="00E47B4D">
      <w:pPr>
        <w:spacing w:after="0"/>
        <w:jc w:val="both"/>
        <w:rPr>
          <w:rFonts w:ascii="Times New Roman" w:hAnsi="Times New Roman" w:cs="Times New Roman"/>
          <w:b/>
          <w:sz w:val="20"/>
          <w:szCs w:val="24"/>
        </w:rPr>
      </w:pPr>
    </w:p>
    <w:p w:rsidR="00E47B4D" w:rsidRPr="00E47B4D" w:rsidRDefault="00EC7E01" w:rsidP="00E47B4D">
      <w:pPr>
        <w:spacing w:after="0"/>
        <w:jc w:val="both"/>
        <w:rPr>
          <w:rFonts w:ascii="Times New Roman" w:hAnsi="Times New Roman" w:cs="Times New Roman"/>
          <w:b/>
          <w:sz w:val="20"/>
          <w:szCs w:val="24"/>
        </w:rPr>
      </w:pPr>
      <w:r>
        <w:rPr>
          <w:rFonts w:ascii="Times New Roman" w:hAnsi="Times New Roman" w:cs="Times New Roman"/>
          <w:b/>
          <w:sz w:val="20"/>
          <w:szCs w:val="24"/>
        </w:rPr>
        <w:t xml:space="preserve">3. </w:t>
      </w:r>
      <w:r w:rsidR="00E47B4D" w:rsidRPr="00EC7E01">
        <w:rPr>
          <w:rFonts w:ascii="Times New Roman" w:hAnsi="Times New Roman" w:cs="Times New Roman"/>
          <w:b/>
          <w:sz w:val="20"/>
          <w:szCs w:val="24"/>
        </w:rPr>
        <w:t>ЗВУ должно иметь:</w:t>
      </w:r>
    </w:p>
    <w:p w:rsidR="00E47B4D" w:rsidRPr="00EC7E01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EC7E01">
        <w:rPr>
          <w:rFonts w:ascii="Times New Roman" w:hAnsi="Times New Roman" w:cs="Times New Roman"/>
          <w:sz w:val="20"/>
          <w:szCs w:val="24"/>
        </w:rPr>
        <w:t xml:space="preserve">- Два взаимно резервируемых и независимых выпрямительно-инверторных (силовых) блока без возможности </w:t>
      </w:r>
      <w:r w:rsidR="00DC7243">
        <w:rPr>
          <w:rFonts w:ascii="Times New Roman" w:hAnsi="Times New Roman" w:cs="Times New Roman"/>
          <w:sz w:val="20"/>
          <w:szCs w:val="24"/>
        </w:rPr>
        <w:t>«</w:t>
      </w:r>
      <w:r w:rsidRPr="00EC7E01">
        <w:rPr>
          <w:rFonts w:ascii="Times New Roman" w:hAnsi="Times New Roman" w:cs="Times New Roman"/>
          <w:sz w:val="20"/>
          <w:szCs w:val="24"/>
        </w:rPr>
        <w:t>горячей з</w:t>
      </w:r>
      <w:r w:rsidR="00EC7E01">
        <w:rPr>
          <w:rFonts w:ascii="Times New Roman" w:hAnsi="Times New Roman" w:cs="Times New Roman"/>
          <w:sz w:val="20"/>
          <w:szCs w:val="24"/>
        </w:rPr>
        <w:t>амены</w:t>
      </w:r>
      <w:r w:rsidR="00DC7243">
        <w:rPr>
          <w:rFonts w:ascii="Times New Roman" w:hAnsi="Times New Roman" w:cs="Times New Roman"/>
          <w:sz w:val="20"/>
          <w:szCs w:val="24"/>
        </w:rPr>
        <w:t>»</w:t>
      </w:r>
      <w:r w:rsidR="00EC7E01">
        <w:rPr>
          <w:rFonts w:ascii="Times New Roman" w:hAnsi="Times New Roman" w:cs="Times New Roman"/>
          <w:sz w:val="20"/>
          <w:szCs w:val="24"/>
        </w:rPr>
        <w:t xml:space="preserve"> (не модульное исполнение);</w:t>
      </w:r>
    </w:p>
    <w:p w:rsidR="00E47B4D" w:rsidRPr="00EC7E01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EC7E01">
        <w:rPr>
          <w:rFonts w:ascii="Times New Roman" w:hAnsi="Times New Roman" w:cs="Times New Roman"/>
          <w:sz w:val="20"/>
          <w:szCs w:val="24"/>
        </w:rPr>
        <w:t xml:space="preserve">- Контактное соединение для подключения электрозащитного заземления в левом или </w:t>
      </w:r>
      <w:r w:rsidR="00EC7E01">
        <w:rPr>
          <w:rFonts w:ascii="Times New Roman" w:hAnsi="Times New Roman" w:cs="Times New Roman"/>
          <w:sz w:val="20"/>
          <w:szCs w:val="24"/>
        </w:rPr>
        <w:t>правом нижнем углу внутри шкафа;</w:t>
      </w:r>
    </w:p>
    <w:p w:rsidR="00E47B4D" w:rsidRPr="00EC7E01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EC7E01">
        <w:rPr>
          <w:rFonts w:ascii="Times New Roman" w:hAnsi="Times New Roman" w:cs="Times New Roman"/>
          <w:sz w:val="20"/>
          <w:szCs w:val="24"/>
        </w:rPr>
        <w:t>- Принудительное охлаждение с помощью встроенных в конструкцию вентиляторов, получающих питание от цепей аппаратов, при нагрузке более 15% от максимальной мощности, при отказе вентиляторов снижение выходной мощности для обеспечения нагрева охладителей до т</w:t>
      </w:r>
      <w:r w:rsidR="00EC7E01">
        <w:rPr>
          <w:rFonts w:ascii="Times New Roman" w:hAnsi="Times New Roman" w:cs="Times New Roman"/>
          <w:sz w:val="20"/>
          <w:szCs w:val="24"/>
        </w:rPr>
        <w:t>емпературы не более 70</w:t>
      </w:r>
      <w:proofErr w:type="gramStart"/>
      <w:r w:rsidR="00EC7E01">
        <w:rPr>
          <w:rFonts w:ascii="Times New Roman" w:hAnsi="Times New Roman" w:cs="Times New Roman"/>
          <w:sz w:val="20"/>
          <w:szCs w:val="24"/>
        </w:rPr>
        <w:t xml:space="preserve"> ºС</w:t>
      </w:r>
      <w:proofErr w:type="gramEnd"/>
      <w:r w:rsidR="00EC7E01">
        <w:rPr>
          <w:rFonts w:ascii="Times New Roman" w:hAnsi="Times New Roman" w:cs="Times New Roman"/>
          <w:sz w:val="20"/>
          <w:szCs w:val="24"/>
        </w:rPr>
        <w:t>;</w:t>
      </w:r>
    </w:p>
    <w:p w:rsidR="00E47B4D" w:rsidRPr="00EC7E01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EC7E01">
        <w:rPr>
          <w:rFonts w:ascii="Times New Roman" w:hAnsi="Times New Roman" w:cs="Times New Roman"/>
          <w:sz w:val="20"/>
          <w:szCs w:val="24"/>
        </w:rPr>
        <w:t>- Все металлические части преобразователей, которые при эксплуатации могут подвергаться воздействию коррозии, должны иметь антикоррозийное покрытие. Покрытие должны соответствовать Межгосударственному стандарту ГОСТ 9.104-2018 «Единая система защиты от коррозии и старения. Покрытия лакокрасочны</w:t>
      </w:r>
      <w:r w:rsidR="00EC7E01">
        <w:rPr>
          <w:rFonts w:ascii="Times New Roman" w:hAnsi="Times New Roman" w:cs="Times New Roman"/>
          <w:sz w:val="20"/>
          <w:szCs w:val="24"/>
        </w:rPr>
        <w:t>е. Группы условий эксплуатации»;</w:t>
      </w:r>
    </w:p>
    <w:p w:rsidR="00E47B4D" w:rsidRPr="00EC7E01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EC7E01">
        <w:rPr>
          <w:rFonts w:ascii="Times New Roman" w:hAnsi="Times New Roman" w:cs="Times New Roman"/>
          <w:sz w:val="20"/>
          <w:szCs w:val="24"/>
        </w:rPr>
        <w:t>- Степень защиты - не ниже IP54. Вид к</w:t>
      </w:r>
      <w:r w:rsidR="00EC7E01">
        <w:rPr>
          <w:rFonts w:ascii="Times New Roman" w:hAnsi="Times New Roman" w:cs="Times New Roman"/>
          <w:sz w:val="20"/>
          <w:szCs w:val="24"/>
        </w:rPr>
        <w:t>лиматического исполнения – УХЛ</w:t>
      </w:r>
      <w:proofErr w:type="gramStart"/>
      <w:r w:rsidR="00EC7E01">
        <w:rPr>
          <w:rFonts w:ascii="Times New Roman" w:hAnsi="Times New Roman" w:cs="Times New Roman"/>
          <w:sz w:val="20"/>
          <w:szCs w:val="24"/>
        </w:rPr>
        <w:t>4</w:t>
      </w:r>
      <w:proofErr w:type="gramEnd"/>
      <w:r w:rsidR="00EC7E01">
        <w:rPr>
          <w:rFonts w:ascii="Times New Roman" w:hAnsi="Times New Roman" w:cs="Times New Roman"/>
          <w:sz w:val="20"/>
          <w:szCs w:val="24"/>
        </w:rPr>
        <w:t>;</w:t>
      </w:r>
    </w:p>
    <w:p w:rsidR="00E47B4D" w:rsidRPr="00EC7E01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EC7E01">
        <w:rPr>
          <w:rFonts w:ascii="Times New Roman" w:hAnsi="Times New Roman" w:cs="Times New Roman"/>
          <w:sz w:val="20"/>
          <w:szCs w:val="24"/>
        </w:rPr>
        <w:t>- Должна быть обеспечена возможность телеуправления и выдачи информации в Автоматизированную систему управления технологическим процессом (далее по тексту - АСУТП) с возможностью считывания на верхн</w:t>
      </w:r>
      <w:r w:rsidR="00EC7E01">
        <w:rPr>
          <w:rFonts w:ascii="Times New Roman" w:hAnsi="Times New Roman" w:cs="Times New Roman"/>
          <w:sz w:val="20"/>
          <w:szCs w:val="24"/>
        </w:rPr>
        <w:t>ем уровне АСУТП журнала событий;</w:t>
      </w:r>
    </w:p>
    <w:p w:rsidR="00E47B4D" w:rsidRPr="00EC7E01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EC7E01">
        <w:rPr>
          <w:rFonts w:ascii="Times New Roman" w:hAnsi="Times New Roman" w:cs="Times New Roman"/>
          <w:sz w:val="20"/>
          <w:szCs w:val="24"/>
        </w:rPr>
        <w:t>- Тип охлаждения - воздуш</w:t>
      </w:r>
      <w:r w:rsidR="00EC7E01">
        <w:rPr>
          <w:rFonts w:ascii="Times New Roman" w:hAnsi="Times New Roman" w:cs="Times New Roman"/>
          <w:sz w:val="20"/>
          <w:szCs w:val="24"/>
        </w:rPr>
        <w:t>ное, естественно-принудительное;</w:t>
      </w:r>
    </w:p>
    <w:p w:rsidR="00E47B4D" w:rsidRPr="00EC7E01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EC7E01">
        <w:rPr>
          <w:rFonts w:ascii="Times New Roman" w:hAnsi="Times New Roman" w:cs="Times New Roman"/>
          <w:sz w:val="20"/>
          <w:szCs w:val="24"/>
        </w:rPr>
        <w:t>- В</w:t>
      </w:r>
      <w:r w:rsidR="00EC7E01">
        <w:rPr>
          <w:rFonts w:ascii="Times New Roman" w:hAnsi="Times New Roman" w:cs="Times New Roman"/>
          <w:sz w:val="20"/>
          <w:szCs w:val="24"/>
        </w:rPr>
        <w:t>ид обслуживания – одностороннее;</w:t>
      </w:r>
    </w:p>
    <w:p w:rsidR="00E47B4D" w:rsidRPr="00EC7E01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EC7E01">
        <w:rPr>
          <w:rFonts w:ascii="Times New Roman" w:hAnsi="Times New Roman" w:cs="Times New Roman"/>
          <w:sz w:val="20"/>
          <w:szCs w:val="24"/>
        </w:rPr>
        <w:t>- Необходима температурная ко</w:t>
      </w:r>
      <w:r w:rsidR="00EC7E01">
        <w:rPr>
          <w:rFonts w:ascii="Times New Roman" w:hAnsi="Times New Roman" w:cs="Times New Roman"/>
          <w:sz w:val="20"/>
          <w:szCs w:val="24"/>
        </w:rPr>
        <w:t xml:space="preserve">ррекция </w:t>
      </w:r>
      <w:proofErr w:type="spellStart"/>
      <w:r w:rsidR="00EC7E01">
        <w:rPr>
          <w:rFonts w:ascii="Times New Roman" w:hAnsi="Times New Roman" w:cs="Times New Roman"/>
          <w:sz w:val="20"/>
          <w:szCs w:val="24"/>
        </w:rPr>
        <w:t>подзарядного</w:t>
      </w:r>
      <w:proofErr w:type="spellEnd"/>
      <w:r w:rsidR="00EC7E01">
        <w:rPr>
          <w:rFonts w:ascii="Times New Roman" w:hAnsi="Times New Roman" w:cs="Times New Roman"/>
          <w:sz w:val="20"/>
          <w:szCs w:val="24"/>
        </w:rPr>
        <w:t xml:space="preserve"> напряжения;</w:t>
      </w:r>
    </w:p>
    <w:p w:rsidR="00E47B4D" w:rsidRPr="00EC7E01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EC7E01">
        <w:rPr>
          <w:rFonts w:ascii="Times New Roman" w:hAnsi="Times New Roman" w:cs="Times New Roman"/>
          <w:sz w:val="20"/>
          <w:szCs w:val="24"/>
        </w:rPr>
        <w:t>- Наличие Авто</w:t>
      </w:r>
      <w:r w:rsidR="00EC7E01">
        <w:rPr>
          <w:rFonts w:ascii="Times New Roman" w:hAnsi="Times New Roman" w:cs="Times New Roman"/>
          <w:sz w:val="20"/>
          <w:szCs w:val="24"/>
        </w:rPr>
        <w:t>матического ввода резерва (АВР);</w:t>
      </w:r>
    </w:p>
    <w:p w:rsidR="00E47B4D" w:rsidRPr="00EC7E01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EC7E01">
        <w:rPr>
          <w:rFonts w:ascii="Times New Roman" w:hAnsi="Times New Roman" w:cs="Times New Roman"/>
          <w:sz w:val="20"/>
          <w:szCs w:val="24"/>
        </w:rPr>
        <w:t>- Наличие руси</w:t>
      </w:r>
      <w:r w:rsidR="00EC7E01">
        <w:rPr>
          <w:rFonts w:ascii="Times New Roman" w:hAnsi="Times New Roman" w:cs="Times New Roman"/>
          <w:sz w:val="20"/>
          <w:szCs w:val="24"/>
        </w:rPr>
        <w:t>фицированного меню (ЖК-дисплей);</w:t>
      </w:r>
    </w:p>
    <w:p w:rsidR="00E47B4D" w:rsidRPr="00EC7E01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EC7E01">
        <w:rPr>
          <w:rFonts w:ascii="Times New Roman" w:hAnsi="Times New Roman" w:cs="Times New Roman"/>
          <w:sz w:val="20"/>
          <w:szCs w:val="24"/>
        </w:rPr>
        <w:t xml:space="preserve">- Исполнение ЗВУ – напольное </w:t>
      </w:r>
      <w:r w:rsidR="00EC7E01">
        <w:rPr>
          <w:rFonts w:ascii="Times New Roman" w:hAnsi="Times New Roman" w:cs="Times New Roman"/>
          <w:sz w:val="20"/>
          <w:szCs w:val="24"/>
        </w:rPr>
        <w:t>(на подставке в виде шкафа ШВР);</w:t>
      </w:r>
    </w:p>
    <w:p w:rsidR="00E47B4D" w:rsidRPr="00EC7E01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EC7E01">
        <w:rPr>
          <w:rFonts w:ascii="Times New Roman" w:hAnsi="Times New Roman" w:cs="Times New Roman"/>
          <w:sz w:val="20"/>
          <w:szCs w:val="24"/>
        </w:rPr>
        <w:t>- Элементная база ЗВ</w:t>
      </w:r>
      <w:r w:rsidR="00EC7E01">
        <w:rPr>
          <w:rFonts w:ascii="Times New Roman" w:hAnsi="Times New Roman" w:cs="Times New Roman"/>
          <w:sz w:val="20"/>
          <w:szCs w:val="24"/>
        </w:rPr>
        <w:t>У – высокочастотные транзисторы;</w:t>
      </w:r>
    </w:p>
    <w:p w:rsidR="00E47B4D" w:rsidRPr="00EC7E01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EC7E01">
        <w:rPr>
          <w:rFonts w:ascii="Times New Roman" w:hAnsi="Times New Roman" w:cs="Times New Roman"/>
          <w:sz w:val="20"/>
          <w:szCs w:val="24"/>
        </w:rPr>
        <w:t>- Ср</w:t>
      </w:r>
      <w:r w:rsidR="00EC7E01">
        <w:rPr>
          <w:rFonts w:ascii="Times New Roman" w:hAnsi="Times New Roman" w:cs="Times New Roman"/>
          <w:sz w:val="20"/>
          <w:szCs w:val="24"/>
        </w:rPr>
        <w:t>ок службы ЗВУ – не менее 25 лет;</w:t>
      </w:r>
    </w:p>
    <w:p w:rsidR="00E47B4D" w:rsidRPr="00EC7E01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EC7E01">
        <w:rPr>
          <w:rFonts w:ascii="Times New Roman" w:hAnsi="Times New Roman" w:cs="Times New Roman"/>
          <w:sz w:val="20"/>
          <w:szCs w:val="24"/>
        </w:rPr>
        <w:t>- Габариты ЗВУ, не более: 1000х600х315 мм</w:t>
      </w:r>
      <w:r w:rsidR="00EC7E01">
        <w:rPr>
          <w:rFonts w:ascii="Times New Roman" w:hAnsi="Times New Roman" w:cs="Times New Roman"/>
          <w:sz w:val="20"/>
          <w:szCs w:val="24"/>
        </w:rPr>
        <w:t>;</w:t>
      </w:r>
    </w:p>
    <w:p w:rsidR="00E47B4D" w:rsidRPr="00EC7E01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EC7E01">
        <w:rPr>
          <w:rFonts w:ascii="Times New Roman" w:hAnsi="Times New Roman" w:cs="Times New Roman"/>
          <w:sz w:val="20"/>
          <w:szCs w:val="24"/>
        </w:rPr>
        <w:t>- Агрегатное исполнение (не модульное), без возмо</w:t>
      </w:r>
      <w:r w:rsidR="00EC7E01">
        <w:rPr>
          <w:rFonts w:ascii="Times New Roman" w:hAnsi="Times New Roman" w:cs="Times New Roman"/>
          <w:sz w:val="20"/>
          <w:szCs w:val="24"/>
        </w:rPr>
        <w:t>жности «горячей замены» модулей;</w:t>
      </w:r>
    </w:p>
    <w:p w:rsidR="00E47B4D" w:rsidRPr="00EC7E01" w:rsidRDefault="00EC7E01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EC7E01">
        <w:rPr>
          <w:rFonts w:ascii="Times New Roman" w:hAnsi="Times New Roman" w:cs="Times New Roman"/>
          <w:b/>
          <w:sz w:val="20"/>
          <w:szCs w:val="24"/>
        </w:rPr>
        <w:t>4.</w:t>
      </w:r>
      <w:r>
        <w:rPr>
          <w:rFonts w:ascii="Times New Roman" w:hAnsi="Times New Roman" w:cs="Times New Roman"/>
          <w:sz w:val="20"/>
          <w:szCs w:val="24"/>
        </w:rPr>
        <w:t xml:space="preserve"> </w:t>
      </w:r>
      <w:r w:rsidR="00E47B4D" w:rsidRPr="00EC7E01">
        <w:rPr>
          <w:rFonts w:ascii="Times New Roman" w:hAnsi="Times New Roman" w:cs="Times New Roman"/>
          <w:b/>
          <w:sz w:val="20"/>
          <w:szCs w:val="24"/>
        </w:rPr>
        <w:t>Контроллером ЗВУ должно обеспечиваться:</w:t>
      </w:r>
    </w:p>
    <w:p w:rsidR="00E47B4D" w:rsidRPr="00EC7E01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EC7E01">
        <w:rPr>
          <w:rFonts w:ascii="Times New Roman" w:hAnsi="Times New Roman" w:cs="Times New Roman"/>
          <w:sz w:val="20"/>
          <w:szCs w:val="24"/>
        </w:rPr>
        <w:t>- Температурная компенсация;</w:t>
      </w:r>
    </w:p>
    <w:p w:rsidR="00E47B4D" w:rsidRPr="00EC7E01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EC7E01">
        <w:rPr>
          <w:rFonts w:ascii="Times New Roman" w:hAnsi="Times New Roman" w:cs="Times New Roman"/>
          <w:sz w:val="20"/>
          <w:szCs w:val="24"/>
        </w:rPr>
        <w:t>- Ручной и автоматический ускоренный заряд;</w:t>
      </w:r>
    </w:p>
    <w:p w:rsidR="00E47B4D" w:rsidRPr="00EC7E01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EC7E01">
        <w:rPr>
          <w:rFonts w:ascii="Times New Roman" w:hAnsi="Times New Roman" w:cs="Times New Roman"/>
          <w:sz w:val="20"/>
          <w:szCs w:val="24"/>
        </w:rPr>
        <w:lastRenderedPageBreak/>
        <w:t>- Динамический контроль тока заряда АКБ;</w:t>
      </w:r>
    </w:p>
    <w:p w:rsidR="00E47B4D" w:rsidRPr="00EC7E01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EC7E01">
        <w:rPr>
          <w:rFonts w:ascii="Times New Roman" w:hAnsi="Times New Roman" w:cs="Times New Roman"/>
          <w:sz w:val="20"/>
          <w:szCs w:val="24"/>
        </w:rPr>
        <w:t>- Ручной и автоматический тест АКБ;</w:t>
      </w:r>
    </w:p>
    <w:p w:rsidR="00E47B4D" w:rsidRPr="00EC7E01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EC7E01">
        <w:rPr>
          <w:rFonts w:ascii="Times New Roman" w:hAnsi="Times New Roman" w:cs="Times New Roman"/>
          <w:sz w:val="20"/>
          <w:szCs w:val="24"/>
        </w:rPr>
        <w:t>- Конфигурирование аварий и сигналов пользователем;</w:t>
      </w:r>
    </w:p>
    <w:p w:rsidR="00E47B4D" w:rsidRPr="00EC7E01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EC7E01">
        <w:rPr>
          <w:rFonts w:ascii="Times New Roman" w:hAnsi="Times New Roman" w:cs="Times New Roman"/>
          <w:sz w:val="20"/>
          <w:szCs w:val="24"/>
        </w:rPr>
        <w:t>- Поддержка параллельной работы;</w:t>
      </w:r>
    </w:p>
    <w:p w:rsidR="00E47B4D" w:rsidRPr="00EC7E01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EC7E01">
        <w:rPr>
          <w:rFonts w:ascii="Times New Roman" w:hAnsi="Times New Roman" w:cs="Times New Roman"/>
          <w:sz w:val="20"/>
          <w:szCs w:val="24"/>
        </w:rPr>
        <w:t>- Энергонезависимая память не менее чем 200 записей об авариях;</w:t>
      </w:r>
    </w:p>
    <w:p w:rsidR="00E47B4D" w:rsidRPr="00EC7E01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EC7E01">
        <w:rPr>
          <w:rFonts w:ascii="Times New Roman" w:hAnsi="Times New Roman" w:cs="Times New Roman"/>
          <w:sz w:val="20"/>
          <w:szCs w:val="24"/>
        </w:rPr>
        <w:t>- Встроенная система сбора информации.</w:t>
      </w:r>
    </w:p>
    <w:p w:rsidR="00EC7E01" w:rsidRDefault="00EC7E01" w:rsidP="00E47B4D">
      <w:pPr>
        <w:spacing w:after="0"/>
        <w:jc w:val="both"/>
        <w:rPr>
          <w:rFonts w:ascii="Times New Roman" w:hAnsi="Times New Roman" w:cs="Times New Roman"/>
          <w:b/>
          <w:sz w:val="20"/>
          <w:szCs w:val="24"/>
        </w:rPr>
      </w:pPr>
      <w:r w:rsidRPr="00EC7E01">
        <w:rPr>
          <w:rFonts w:ascii="Times New Roman" w:hAnsi="Times New Roman" w:cs="Times New Roman"/>
          <w:b/>
          <w:sz w:val="20"/>
          <w:szCs w:val="24"/>
        </w:rPr>
        <w:t xml:space="preserve">5. </w:t>
      </w:r>
      <w:r w:rsidR="00E47B4D" w:rsidRPr="00EC7E01">
        <w:rPr>
          <w:rFonts w:ascii="Times New Roman" w:hAnsi="Times New Roman" w:cs="Times New Roman"/>
          <w:b/>
          <w:sz w:val="20"/>
          <w:szCs w:val="24"/>
        </w:rPr>
        <w:t>Чертеж (схема) шка</w:t>
      </w:r>
      <w:r w:rsidRPr="00EC7E01">
        <w:rPr>
          <w:rFonts w:ascii="Times New Roman" w:hAnsi="Times New Roman" w:cs="Times New Roman"/>
          <w:b/>
          <w:sz w:val="20"/>
          <w:szCs w:val="24"/>
        </w:rPr>
        <w:t>фа ввода и распределения (ШВР):</w:t>
      </w:r>
    </w:p>
    <w:p w:rsidR="00EC7E01" w:rsidRPr="00EC7E01" w:rsidRDefault="00EC7E01" w:rsidP="00E47B4D">
      <w:pPr>
        <w:spacing w:after="0"/>
        <w:jc w:val="both"/>
        <w:rPr>
          <w:rFonts w:ascii="Times New Roman" w:hAnsi="Times New Roman" w:cs="Times New Roman"/>
          <w:b/>
          <w:sz w:val="20"/>
          <w:szCs w:val="24"/>
        </w:rPr>
      </w:pPr>
    </w:p>
    <w:p w:rsidR="00EC7E01" w:rsidRDefault="00EC7E01" w:rsidP="00E47B4D">
      <w:pPr>
        <w:spacing w:after="0"/>
        <w:jc w:val="both"/>
        <w:rPr>
          <w:rFonts w:ascii="Times New Roman" w:hAnsi="Times New Roman" w:cs="Times New Roman"/>
          <w:b/>
          <w:sz w:val="20"/>
          <w:szCs w:val="24"/>
        </w:rPr>
      </w:pPr>
      <w:r>
        <w:rPr>
          <w:rFonts w:ascii="Times New Roman" w:hAnsi="Times New Roman" w:cs="Times New Roman"/>
          <w:b/>
          <w:noProof/>
          <w:sz w:val="20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19685</wp:posOffset>
            </wp:positionH>
            <wp:positionV relativeFrom="margin">
              <wp:posOffset>1588135</wp:posOffset>
            </wp:positionV>
            <wp:extent cx="1245870" cy="1938020"/>
            <wp:effectExtent l="19050" t="0" r="0" b="0"/>
            <wp:wrapSquare wrapText="bothSides"/>
            <wp:docPr id="58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5870" cy="1938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0"/>
          <w:szCs w:val="24"/>
        </w:rPr>
        <w:t xml:space="preserve">                           </w:t>
      </w:r>
      <w:r>
        <w:rPr>
          <w:rFonts w:ascii="Times New Roman" w:eastAsia="ArialMT" w:hAnsi="Times New Roman" w:cs="Times New Roman"/>
          <w:b/>
          <w:noProof/>
          <w:sz w:val="20"/>
          <w:szCs w:val="20"/>
        </w:rPr>
        <w:drawing>
          <wp:inline distT="0" distB="0" distL="0" distR="0">
            <wp:extent cx="838200" cy="2178050"/>
            <wp:effectExtent l="19050" t="0" r="0" b="0"/>
            <wp:docPr id="9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178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38DB" w:rsidRDefault="000D38DB" w:rsidP="00E47B4D">
      <w:pPr>
        <w:spacing w:after="0"/>
        <w:jc w:val="both"/>
        <w:rPr>
          <w:rFonts w:ascii="Times New Roman" w:hAnsi="Times New Roman" w:cs="Times New Roman"/>
          <w:b/>
          <w:sz w:val="20"/>
          <w:szCs w:val="24"/>
        </w:rPr>
      </w:pPr>
    </w:p>
    <w:p w:rsidR="00E47B4D" w:rsidRPr="00E47B4D" w:rsidRDefault="000D38DB" w:rsidP="00E47B4D">
      <w:pPr>
        <w:spacing w:after="0"/>
        <w:jc w:val="both"/>
        <w:rPr>
          <w:rFonts w:ascii="Times New Roman" w:hAnsi="Times New Roman" w:cs="Times New Roman"/>
          <w:b/>
          <w:sz w:val="20"/>
          <w:szCs w:val="24"/>
        </w:rPr>
      </w:pPr>
      <w:r>
        <w:rPr>
          <w:rFonts w:ascii="Times New Roman" w:hAnsi="Times New Roman" w:cs="Times New Roman"/>
          <w:b/>
          <w:sz w:val="20"/>
          <w:szCs w:val="24"/>
        </w:rPr>
        <w:t xml:space="preserve">6. </w:t>
      </w:r>
      <w:r w:rsidR="00E47B4D" w:rsidRPr="00E47B4D">
        <w:rPr>
          <w:rFonts w:ascii="Times New Roman" w:hAnsi="Times New Roman" w:cs="Times New Roman"/>
          <w:b/>
          <w:sz w:val="20"/>
          <w:szCs w:val="24"/>
        </w:rPr>
        <w:t>Шкаф ввода и распределения (ШВР) должен иметь:</w:t>
      </w:r>
    </w:p>
    <w:p w:rsidR="00E47B4D" w:rsidRPr="000D38DB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0D38DB">
        <w:rPr>
          <w:rFonts w:ascii="Times New Roman" w:hAnsi="Times New Roman" w:cs="Times New Roman"/>
          <w:sz w:val="20"/>
          <w:szCs w:val="24"/>
        </w:rPr>
        <w:t>- Количество автоматических выключателей на отходящих линиях: 12 шт.</w:t>
      </w:r>
    </w:p>
    <w:p w:rsidR="00E47B4D" w:rsidRPr="000D38DB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0D38DB">
        <w:rPr>
          <w:rFonts w:ascii="Times New Roman" w:hAnsi="Times New Roman" w:cs="Times New Roman"/>
          <w:sz w:val="20"/>
          <w:szCs w:val="24"/>
        </w:rPr>
        <w:t>- Номинал автоматических выключателей: 3-6А, 3-10А, 3-16А, 3-25А.</w:t>
      </w:r>
    </w:p>
    <w:p w:rsidR="00E47B4D" w:rsidRPr="000D38DB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0D38DB">
        <w:rPr>
          <w:rFonts w:ascii="Times New Roman" w:hAnsi="Times New Roman" w:cs="Times New Roman"/>
          <w:sz w:val="20"/>
          <w:szCs w:val="24"/>
        </w:rPr>
        <w:t>- Фирма производитель автоматических выключателей: КЭАЗ (характеристика срабатывания «С») (или эквивалент).</w:t>
      </w:r>
    </w:p>
    <w:p w:rsidR="00E47B4D" w:rsidRPr="000D38DB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0D38DB">
        <w:rPr>
          <w:rFonts w:ascii="Times New Roman" w:hAnsi="Times New Roman" w:cs="Times New Roman"/>
          <w:sz w:val="20"/>
          <w:szCs w:val="24"/>
        </w:rPr>
        <w:t xml:space="preserve">- Контроль параметров АУОТ, сопротивления изоляции, состояния защитно-коммутационных аппаратов, передача данных в АСУТП. </w:t>
      </w:r>
    </w:p>
    <w:p w:rsidR="00E47B4D" w:rsidRPr="000D38DB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0D38DB">
        <w:rPr>
          <w:rFonts w:ascii="Times New Roman" w:hAnsi="Times New Roman" w:cs="Times New Roman"/>
          <w:sz w:val="20"/>
          <w:szCs w:val="24"/>
        </w:rPr>
        <w:t xml:space="preserve">- Диодная защита от импульсных коммутационных и </w:t>
      </w:r>
      <w:proofErr w:type="spellStart"/>
      <w:r w:rsidRPr="000D38DB">
        <w:rPr>
          <w:rFonts w:ascii="Times New Roman" w:hAnsi="Times New Roman" w:cs="Times New Roman"/>
          <w:sz w:val="20"/>
          <w:szCs w:val="24"/>
        </w:rPr>
        <w:t>кондуктивных</w:t>
      </w:r>
      <w:proofErr w:type="spellEnd"/>
      <w:r w:rsidRPr="000D38DB">
        <w:rPr>
          <w:rFonts w:ascii="Times New Roman" w:hAnsi="Times New Roman" w:cs="Times New Roman"/>
          <w:sz w:val="20"/>
          <w:szCs w:val="24"/>
        </w:rPr>
        <w:t xml:space="preserve"> перенапряжений в сети постоянного тока. </w:t>
      </w:r>
    </w:p>
    <w:p w:rsidR="00E47B4D" w:rsidRPr="000D38DB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0D38DB">
        <w:rPr>
          <w:rFonts w:ascii="Times New Roman" w:hAnsi="Times New Roman" w:cs="Times New Roman"/>
          <w:sz w:val="20"/>
          <w:szCs w:val="24"/>
        </w:rPr>
        <w:t xml:space="preserve">- Шинка мигающего света для центральной сигнализации. </w:t>
      </w:r>
    </w:p>
    <w:p w:rsidR="00E47B4D" w:rsidRPr="000D38DB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0D38DB">
        <w:rPr>
          <w:rFonts w:ascii="Times New Roman" w:hAnsi="Times New Roman" w:cs="Times New Roman"/>
          <w:sz w:val="20"/>
          <w:szCs w:val="24"/>
        </w:rPr>
        <w:t>- Контроль симметрии напряжений полюсов относительно земли и выдачу сигнала при нарушении заданных диапазонов.</w:t>
      </w:r>
    </w:p>
    <w:p w:rsidR="00E47B4D" w:rsidRPr="000D38DB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0D38DB">
        <w:rPr>
          <w:rFonts w:ascii="Times New Roman" w:hAnsi="Times New Roman" w:cs="Times New Roman"/>
          <w:sz w:val="20"/>
          <w:szCs w:val="24"/>
        </w:rPr>
        <w:t>- Автоматическое измерение сопротивления изоляции полюсов относительно «земли» и выдачу сигнализации при его снижении ниже заданных значений с указанием повреждённого фидера.</w:t>
      </w:r>
    </w:p>
    <w:p w:rsidR="00E47B4D" w:rsidRPr="000D38DB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0D38DB">
        <w:rPr>
          <w:rFonts w:ascii="Times New Roman" w:hAnsi="Times New Roman" w:cs="Times New Roman"/>
          <w:sz w:val="20"/>
          <w:szCs w:val="24"/>
        </w:rPr>
        <w:t>- Местная визуальная (световая) индикация состояния и положения всех защитных и коммутационных аппаратов с привязкой к мнемосхеме главной цепи шкафа.</w:t>
      </w:r>
    </w:p>
    <w:p w:rsidR="00E47B4D" w:rsidRPr="000D38DB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0D38DB">
        <w:rPr>
          <w:rFonts w:ascii="Times New Roman" w:hAnsi="Times New Roman" w:cs="Times New Roman"/>
          <w:sz w:val="20"/>
          <w:szCs w:val="24"/>
        </w:rPr>
        <w:t>- Регистрация аварийных событий АУОТ с указанием времени возникновения, ведение архива.</w:t>
      </w:r>
    </w:p>
    <w:p w:rsidR="00E47B4D" w:rsidRPr="000D38DB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proofErr w:type="gramStart"/>
      <w:r w:rsidRPr="000D38DB">
        <w:rPr>
          <w:rFonts w:ascii="Times New Roman" w:hAnsi="Times New Roman" w:cs="Times New Roman"/>
          <w:sz w:val="20"/>
          <w:szCs w:val="24"/>
        </w:rPr>
        <w:t>- Наличие русифицированного меню (ЖК-дисплей) и стрелочные вольтметр, амперметр.</w:t>
      </w:r>
      <w:proofErr w:type="gramEnd"/>
    </w:p>
    <w:p w:rsidR="00E47B4D" w:rsidRPr="000D38DB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0D38DB">
        <w:rPr>
          <w:rFonts w:ascii="Times New Roman" w:hAnsi="Times New Roman" w:cs="Times New Roman"/>
          <w:sz w:val="20"/>
          <w:szCs w:val="24"/>
        </w:rPr>
        <w:t>- Климатическое исполнение ШВР – УХЛ</w:t>
      </w:r>
      <w:proofErr w:type="gramStart"/>
      <w:r w:rsidRPr="000D38DB">
        <w:rPr>
          <w:rFonts w:ascii="Times New Roman" w:hAnsi="Times New Roman" w:cs="Times New Roman"/>
          <w:sz w:val="20"/>
          <w:szCs w:val="24"/>
        </w:rPr>
        <w:t>4</w:t>
      </w:r>
      <w:proofErr w:type="gramEnd"/>
      <w:r w:rsidRPr="000D38DB">
        <w:rPr>
          <w:rFonts w:ascii="Times New Roman" w:hAnsi="Times New Roman" w:cs="Times New Roman"/>
          <w:sz w:val="20"/>
          <w:szCs w:val="24"/>
        </w:rPr>
        <w:t>.</w:t>
      </w:r>
    </w:p>
    <w:p w:rsidR="00E47B4D" w:rsidRPr="000D38DB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0D38DB">
        <w:rPr>
          <w:rFonts w:ascii="Times New Roman" w:hAnsi="Times New Roman" w:cs="Times New Roman"/>
          <w:sz w:val="20"/>
          <w:szCs w:val="24"/>
        </w:rPr>
        <w:t>- Обслуживание – одностороннее.</w:t>
      </w:r>
    </w:p>
    <w:p w:rsidR="00E47B4D" w:rsidRPr="000D38DB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0D38DB">
        <w:rPr>
          <w:rFonts w:ascii="Times New Roman" w:hAnsi="Times New Roman" w:cs="Times New Roman"/>
          <w:sz w:val="20"/>
          <w:szCs w:val="24"/>
        </w:rPr>
        <w:t>- Срок службы ШВР – не менее 25 лет.</w:t>
      </w:r>
    </w:p>
    <w:p w:rsidR="00E47B4D" w:rsidRPr="000D38DB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0D38DB">
        <w:rPr>
          <w:rFonts w:ascii="Times New Roman" w:hAnsi="Times New Roman" w:cs="Times New Roman"/>
          <w:sz w:val="20"/>
          <w:szCs w:val="24"/>
        </w:rPr>
        <w:lastRenderedPageBreak/>
        <w:t>- Габариты ШВР, не более: 1080х600х320 мм.</w:t>
      </w:r>
    </w:p>
    <w:p w:rsidR="00E47B4D" w:rsidRPr="00E47B4D" w:rsidRDefault="000D38DB" w:rsidP="00E47B4D">
      <w:pPr>
        <w:spacing w:after="0"/>
        <w:jc w:val="both"/>
        <w:rPr>
          <w:rFonts w:ascii="Times New Roman" w:hAnsi="Times New Roman" w:cs="Times New Roman"/>
          <w:b/>
          <w:sz w:val="20"/>
          <w:szCs w:val="24"/>
        </w:rPr>
      </w:pPr>
      <w:r>
        <w:rPr>
          <w:rFonts w:ascii="Times New Roman" w:hAnsi="Times New Roman" w:cs="Times New Roman"/>
          <w:b/>
          <w:sz w:val="20"/>
          <w:szCs w:val="24"/>
        </w:rPr>
        <w:t xml:space="preserve">7. </w:t>
      </w:r>
      <w:r w:rsidR="00E47B4D" w:rsidRPr="00E47B4D">
        <w:rPr>
          <w:rFonts w:ascii="Times New Roman" w:hAnsi="Times New Roman" w:cs="Times New Roman"/>
          <w:b/>
          <w:sz w:val="20"/>
          <w:szCs w:val="24"/>
        </w:rPr>
        <w:t>Шкаф аккумуляторный  (далее по тексту - ШАБ) исп.3 с батареями АН-12-105-Ф (</w:t>
      </w:r>
      <w:proofErr w:type="gramStart"/>
      <w:r w:rsidR="00E47B4D" w:rsidRPr="00E47B4D">
        <w:rPr>
          <w:rFonts w:ascii="Times New Roman" w:hAnsi="Times New Roman" w:cs="Times New Roman"/>
          <w:b/>
          <w:sz w:val="20"/>
          <w:szCs w:val="24"/>
        </w:rPr>
        <w:t>100</w:t>
      </w:r>
      <w:proofErr w:type="gramEnd"/>
      <w:r w:rsidR="00E47B4D" w:rsidRPr="00E47B4D">
        <w:rPr>
          <w:rFonts w:ascii="Times New Roman" w:hAnsi="Times New Roman" w:cs="Times New Roman"/>
          <w:b/>
          <w:sz w:val="20"/>
          <w:szCs w:val="24"/>
        </w:rPr>
        <w:t xml:space="preserve"> а/ч): </w:t>
      </w:r>
    </w:p>
    <w:p w:rsidR="00E47B4D" w:rsidRPr="000D38DB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0D38DB">
        <w:rPr>
          <w:rFonts w:ascii="Times New Roman" w:hAnsi="Times New Roman" w:cs="Times New Roman"/>
          <w:sz w:val="20"/>
          <w:szCs w:val="24"/>
        </w:rPr>
        <w:t>- Габариты ШАБ, не более 1880х925х500 мм;</w:t>
      </w:r>
    </w:p>
    <w:p w:rsidR="00E47B4D" w:rsidRPr="000D38DB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0D38DB">
        <w:rPr>
          <w:rFonts w:ascii="Times New Roman" w:hAnsi="Times New Roman" w:cs="Times New Roman"/>
          <w:sz w:val="20"/>
          <w:szCs w:val="24"/>
        </w:rPr>
        <w:t>- Покрытие – порошковое полимерное, RAL 7035;</w:t>
      </w:r>
    </w:p>
    <w:p w:rsidR="00E47B4D" w:rsidRPr="000D38DB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0D38DB">
        <w:rPr>
          <w:rFonts w:ascii="Times New Roman" w:hAnsi="Times New Roman" w:cs="Times New Roman"/>
          <w:sz w:val="20"/>
          <w:szCs w:val="24"/>
        </w:rPr>
        <w:t>- Угол открывания дверей – 120°;</w:t>
      </w:r>
    </w:p>
    <w:p w:rsidR="00E47B4D" w:rsidRPr="000D38DB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0D38DB">
        <w:rPr>
          <w:rFonts w:ascii="Times New Roman" w:hAnsi="Times New Roman" w:cs="Times New Roman"/>
          <w:sz w:val="20"/>
          <w:szCs w:val="24"/>
        </w:rPr>
        <w:t>- Обслуживание – одностороннее;</w:t>
      </w:r>
    </w:p>
    <w:p w:rsidR="00E47B4D" w:rsidRPr="000D38DB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0D38DB">
        <w:rPr>
          <w:rFonts w:ascii="Times New Roman" w:hAnsi="Times New Roman" w:cs="Times New Roman"/>
          <w:sz w:val="20"/>
          <w:szCs w:val="24"/>
        </w:rPr>
        <w:t>- Климатическое исполнение – УХЛ</w:t>
      </w:r>
      <w:proofErr w:type="gramStart"/>
      <w:r w:rsidRPr="000D38DB">
        <w:rPr>
          <w:rFonts w:ascii="Times New Roman" w:hAnsi="Times New Roman" w:cs="Times New Roman"/>
          <w:sz w:val="20"/>
          <w:szCs w:val="24"/>
        </w:rPr>
        <w:t>4</w:t>
      </w:r>
      <w:proofErr w:type="gramEnd"/>
      <w:r w:rsidRPr="000D38DB">
        <w:rPr>
          <w:rFonts w:ascii="Times New Roman" w:hAnsi="Times New Roman" w:cs="Times New Roman"/>
          <w:sz w:val="20"/>
          <w:szCs w:val="24"/>
        </w:rPr>
        <w:t>.</w:t>
      </w:r>
    </w:p>
    <w:p w:rsidR="00E47B4D" w:rsidRPr="00E47B4D" w:rsidRDefault="000D38DB" w:rsidP="00E47B4D">
      <w:pPr>
        <w:spacing w:after="0"/>
        <w:jc w:val="both"/>
        <w:rPr>
          <w:rFonts w:ascii="Times New Roman" w:hAnsi="Times New Roman" w:cs="Times New Roman"/>
          <w:b/>
          <w:sz w:val="20"/>
          <w:szCs w:val="24"/>
        </w:rPr>
      </w:pPr>
      <w:r>
        <w:rPr>
          <w:rFonts w:ascii="Times New Roman" w:hAnsi="Times New Roman" w:cs="Times New Roman"/>
          <w:b/>
          <w:sz w:val="20"/>
          <w:szCs w:val="24"/>
        </w:rPr>
        <w:t xml:space="preserve">8. </w:t>
      </w:r>
      <w:r w:rsidR="00E47B4D" w:rsidRPr="00E47B4D">
        <w:rPr>
          <w:rFonts w:ascii="Times New Roman" w:hAnsi="Times New Roman" w:cs="Times New Roman"/>
          <w:b/>
          <w:sz w:val="20"/>
          <w:szCs w:val="24"/>
        </w:rPr>
        <w:t>Аккумуляторные батареи АН-12-105-Ф (далее по тексту - АКБ):</w:t>
      </w:r>
    </w:p>
    <w:p w:rsidR="00E47B4D" w:rsidRPr="000D38DB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0D38DB">
        <w:rPr>
          <w:rFonts w:ascii="Times New Roman" w:hAnsi="Times New Roman" w:cs="Times New Roman"/>
          <w:sz w:val="20"/>
          <w:szCs w:val="24"/>
        </w:rPr>
        <w:t>- Необслуживаемые. Фронтальные. Технология – AGM;</w:t>
      </w:r>
    </w:p>
    <w:p w:rsidR="00E47B4D" w:rsidRPr="000D38DB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0D38DB">
        <w:rPr>
          <w:rFonts w:ascii="Times New Roman" w:hAnsi="Times New Roman" w:cs="Times New Roman"/>
          <w:sz w:val="20"/>
          <w:szCs w:val="24"/>
        </w:rPr>
        <w:t>- Емкость не менее 100А*ч;</w:t>
      </w:r>
    </w:p>
    <w:p w:rsidR="00E47B4D" w:rsidRPr="000D38DB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0D38DB">
        <w:rPr>
          <w:rFonts w:ascii="Times New Roman" w:hAnsi="Times New Roman" w:cs="Times New Roman"/>
          <w:sz w:val="20"/>
          <w:szCs w:val="24"/>
        </w:rPr>
        <w:t>- Срок службы - не менее 15 лет;</w:t>
      </w:r>
    </w:p>
    <w:p w:rsidR="00E47B4D" w:rsidRPr="000D38DB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0D38DB">
        <w:rPr>
          <w:rFonts w:ascii="Times New Roman" w:hAnsi="Times New Roman" w:cs="Times New Roman"/>
          <w:sz w:val="20"/>
          <w:szCs w:val="24"/>
        </w:rPr>
        <w:t>- Страна изготовитель АКБ – Россия.</w:t>
      </w:r>
    </w:p>
    <w:p w:rsidR="00E47B4D" w:rsidRPr="00E47B4D" w:rsidRDefault="000D38DB" w:rsidP="00E47B4D">
      <w:pPr>
        <w:spacing w:after="0"/>
        <w:jc w:val="both"/>
        <w:rPr>
          <w:rFonts w:ascii="Times New Roman" w:hAnsi="Times New Roman" w:cs="Times New Roman"/>
          <w:b/>
          <w:sz w:val="20"/>
          <w:szCs w:val="24"/>
        </w:rPr>
      </w:pPr>
      <w:r>
        <w:rPr>
          <w:rFonts w:ascii="Times New Roman" w:hAnsi="Times New Roman" w:cs="Times New Roman"/>
          <w:b/>
          <w:sz w:val="20"/>
          <w:szCs w:val="24"/>
        </w:rPr>
        <w:t xml:space="preserve">9. </w:t>
      </w:r>
      <w:r w:rsidR="00E47B4D" w:rsidRPr="00E47B4D">
        <w:rPr>
          <w:rFonts w:ascii="Times New Roman" w:hAnsi="Times New Roman" w:cs="Times New Roman"/>
          <w:b/>
          <w:sz w:val="20"/>
          <w:szCs w:val="24"/>
        </w:rPr>
        <w:t>Функциональные возможности АУОТ:</w:t>
      </w:r>
    </w:p>
    <w:p w:rsidR="00E47B4D" w:rsidRPr="000D38DB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0D38DB">
        <w:rPr>
          <w:rFonts w:ascii="Times New Roman" w:hAnsi="Times New Roman" w:cs="Times New Roman"/>
          <w:sz w:val="20"/>
          <w:szCs w:val="24"/>
        </w:rPr>
        <w:t xml:space="preserve">– автоматические режимы заряда и </w:t>
      </w:r>
      <w:proofErr w:type="spellStart"/>
      <w:r w:rsidRPr="000D38DB">
        <w:rPr>
          <w:rFonts w:ascii="Times New Roman" w:hAnsi="Times New Roman" w:cs="Times New Roman"/>
          <w:sz w:val="20"/>
          <w:szCs w:val="24"/>
        </w:rPr>
        <w:t>подзаряда</w:t>
      </w:r>
      <w:proofErr w:type="spellEnd"/>
      <w:r w:rsidRPr="000D38DB">
        <w:rPr>
          <w:rFonts w:ascii="Times New Roman" w:hAnsi="Times New Roman" w:cs="Times New Roman"/>
          <w:sz w:val="20"/>
          <w:szCs w:val="24"/>
        </w:rPr>
        <w:t xml:space="preserve"> АКБ с функцией автоматического восстановления после кратковременного исчезновения входного напряжения;</w:t>
      </w:r>
    </w:p>
    <w:p w:rsidR="00E47B4D" w:rsidRPr="000D38DB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0D38DB">
        <w:rPr>
          <w:rFonts w:ascii="Times New Roman" w:hAnsi="Times New Roman" w:cs="Times New Roman"/>
          <w:sz w:val="20"/>
          <w:szCs w:val="24"/>
        </w:rPr>
        <w:t xml:space="preserve">– температурная компенсация напряжения </w:t>
      </w:r>
      <w:proofErr w:type="spellStart"/>
      <w:r w:rsidRPr="000D38DB">
        <w:rPr>
          <w:rFonts w:ascii="Times New Roman" w:hAnsi="Times New Roman" w:cs="Times New Roman"/>
          <w:sz w:val="20"/>
          <w:szCs w:val="24"/>
        </w:rPr>
        <w:t>подзаряда</w:t>
      </w:r>
      <w:proofErr w:type="spellEnd"/>
      <w:r w:rsidRPr="000D38DB">
        <w:rPr>
          <w:rFonts w:ascii="Times New Roman" w:hAnsi="Times New Roman" w:cs="Times New Roman"/>
          <w:sz w:val="20"/>
          <w:szCs w:val="24"/>
        </w:rPr>
        <w:t>;</w:t>
      </w:r>
    </w:p>
    <w:p w:rsidR="00E47B4D" w:rsidRPr="000D38DB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0D38DB">
        <w:rPr>
          <w:rFonts w:ascii="Times New Roman" w:hAnsi="Times New Roman" w:cs="Times New Roman"/>
          <w:sz w:val="20"/>
          <w:szCs w:val="24"/>
        </w:rPr>
        <w:t>– контроль состояния АКБ;</w:t>
      </w:r>
    </w:p>
    <w:p w:rsidR="00E47B4D" w:rsidRPr="000D38DB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0D38DB">
        <w:rPr>
          <w:rFonts w:ascii="Times New Roman" w:hAnsi="Times New Roman" w:cs="Times New Roman"/>
          <w:sz w:val="20"/>
          <w:szCs w:val="24"/>
        </w:rPr>
        <w:t>– компенсация падения напряжения на проводах АКБ;</w:t>
      </w:r>
    </w:p>
    <w:p w:rsidR="00E47B4D" w:rsidRPr="000D38DB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0D38DB">
        <w:rPr>
          <w:rFonts w:ascii="Times New Roman" w:hAnsi="Times New Roman" w:cs="Times New Roman"/>
          <w:sz w:val="20"/>
          <w:szCs w:val="24"/>
        </w:rPr>
        <w:t>– выдача дискретных сигналов типа «сухой» контакт в автоматизированную систему управления;</w:t>
      </w:r>
    </w:p>
    <w:p w:rsidR="00E47B4D" w:rsidRPr="000D38DB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0D38DB">
        <w:rPr>
          <w:rFonts w:ascii="Times New Roman" w:hAnsi="Times New Roman" w:cs="Times New Roman"/>
          <w:sz w:val="20"/>
          <w:szCs w:val="24"/>
        </w:rPr>
        <w:t>– компенсация толчковых токов нагрузки (ток включения масляного выключателя и т.п.);</w:t>
      </w:r>
    </w:p>
    <w:p w:rsidR="00E47B4D" w:rsidRPr="000D38DB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0D38DB">
        <w:rPr>
          <w:rFonts w:ascii="Times New Roman" w:hAnsi="Times New Roman" w:cs="Times New Roman"/>
          <w:sz w:val="20"/>
          <w:szCs w:val="24"/>
        </w:rPr>
        <w:t>– контроль и индикация выходного напряжения и уровня пульсаций.</w:t>
      </w:r>
    </w:p>
    <w:p w:rsidR="00E47B4D" w:rsidRPr="00E47B4D" w:rsidRDefault="000D38DB" w:rsidP="00E47B4D">
      <w:pPr>
        <w:spacing w:after="0"/>
        <w:jc w:val="both"/>
        <w:rPr>
          <w:rFonts w:ascii="Times New Roman" w:hAnsi="Times New Roman" w:cs="Times New Roman"/>
          <w:b/>
          <w:sz w:val="20"/>
          <w:szCs w:val="24"/>
        </w:rPr>
      </w:pPr>
      <w:r>
        <w:rPr>
          <w:rFonts w:ascii="Times New Roman" w:hAnsi="Times New Roman" w:cs="Times New Roman"/>
          <w:b/>
          <w:sz w:val="20"/>
          <w:szCs w:val="24"/>
        </w:rPr>
        <w:t xml:space="preserve">10. </w:t>
      </w:r>
      <w:r w:rsidR="00E47B4D" w:rsidRPr="00E47B4D">
        <w:rPr>
          <w:rFonts w:ascii="Times New Roman" w:hAnsi="Times New Roman" w:cs="Times New Roman"/>
          <w:b/>
          <w:sz w:val="20"/>
          <w:szCs w:val="24"/>
        </w:rPr>
        <w:t>Комплектность:</w:t>
      </w:r>
    </w:p>
    <w:p w:rsidR="00E47B4D" w:rsidRPr="000D38DB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0D38DB">
        <w:rPr>
          <w:rFonts w:ascii="Times New Roman" w:hAnsi="Times New Roman" w:cs="Times New Roman"/>
          <w:sz w:val="20"/>
          <w:szCs w:val="24"/>
        </w:rPr>
        <w:t>- АУОТ в сборе заводской готовности;</w:t>
      </w:r>
    </w:p>
    <w:p w:rsidR="00E47B4D" w:rsidRPr="000D38DB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0D38DB">
        <w:rPr>
          <w:rFonts w:ascii="Times New Roman" w:hAnsi="Times New Roman" w:cs="Times New Roman"/>
          <w:sz w:val="20"/>
          <w:szCs w:val="24"/>
        </w:rPr>
        <w:t>- Блок аккумуляторных батарей (комплект из 17-ти батарей, с соединительными перемычками с медными наконечниками);</w:t>
      </w:r>
    </w:p>
    <w:p w:rsidR="00E47B4D" w:rsidRPr="000D38DB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0D38DB">
        <w:rPr>
          <w:rFonts w:ascii="Times New Roman" w:hAnsi="Times New Roman" w:cs="Times New Roman"/>
          <w:sz w:val="20"/>
          <w:szCs w:val="24"/>
        </w:rPr>
        <w:t>- Кабель (медь) для соединения ЗВУ с АКБ – 5 м.;</w:t>
      </w:r>
    </w:p>
    <w:p w:rsidR="00E47B4D" w:rsidRPr="000D38DB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0D38DB">
        <w:rPr>
          <w:rFonts w:ascii="Times New Roman" w:hAnsi="Times New Roman" w:cs="Times New Roman"/>
          <w:sz w:val="20"/>
          <w:szCs w:val="24"/>
        </w:rPr>
        <w:t>- Комплект для монтажа ЗВУ;</w:t>
      </w:r>
    </w:p>
    <w:p w:rsidR="00E47B4D" w:rsidRPr="000D38DB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0D38DB">
        <w:rPr>
          <w:rFonts w:ascii="Times New Roman" w:hAnsi="Times New Roman" w:cs="Times New Roman"/>
          <w:sz w:val="20"/>
          <w:szCs w:val="24"/>
        </w:rPr>
        <w:t>- Упаковка - дерево;</w:t>
      </w:r>
    </w:p>
    <w:p w:rsidR="00E47B4D" w:rsidRPr="000D38DB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0D38DB">
        <w:rPr>
          <w:rFonts w:ascii="Times New Roman" w:hAnsi="Times New Roman" w:cs="Times New Roman"/>
          <w:sz w:val="20"/>
          <w:szCs w:val="24"/>
        </w:rPr>
        <w:t>- Запасные части, Инструменты и Принадлежности (ЗИП) (блок контроля температуры АКБ, блок контроля тока АКБ).</w:t>
      </w:r>
    </w:p>
    <w:p w:rsidR="00A61E7D" w:rsidRDefault="00E47B4D" w:rsidP="00A61E7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0D38DB">
        <w:rPr>
          <w:rFonts w:ascii="Times New Roman" w:hAnsi="Times New Roman" w:cs="Times New Roman"/>
          <w:sz w:val="20"/>
          <w:szCs w:val="24"/>
        </w:rPr>
        <w:t xml:space="preserve">- В комплекте поставки Оборудования предусмотреть проведение </w:t>
      </w:r>
      <w:proofErr w:type="spellStart"/>
      <w:proofErr w:type="gramStart"/>
      <w:r w:rsidRPr="000D38DB">
        <w:rPr>
          <w:rFonts w:ascii="Times New Roman" w:hAnsi="Times New Roman" w:cs="Times New Roman"/>
          <w:sz w:val="20"/>
          <w:szCs w:val="24"/>
        </w:rPr>
        <w:t>шеф-монтажных</w:t>
      </w:r>
      <w:proofErr w:type="spellEnd"/>
      <w:proofErr w:type="gramEnd"/>
      <w:r w:rsidRPr="000D38DB">
        <w:rPr>
          <w:rFonts w:ascii="Times New Roman" w:hAnsi="Times New Roman" w:cs="Times New Roman"/>
          <w:sz w:val="20"/>
          <w:szCs w:val="24"/>
        </w:rPr>
        <w:t xml:space="preserve"> работ (ШМР), </w:t>
      </w:r>
      <w:proofErr w:type="spellStart"/>
      <w:r w:rsidRPr="000D38DB">
        <w:rPr>
          <w:rFonts w:ascii="Times New Roman" w:hAnsi="Times New Roman" w:cs="Times New Roman"/>
          <w:sz w:val="20"/>
          <w:szCs w:val="24"/>
        </w:rPr>
        <w:t>шеф-наладочных</w:t>
      </w:r>
      <w:proofErr w:type="spellEnd"/>
      <w:r w:rsidRPr="000D38DB">
        <w:rPr>
          <w:rFonts w:ascii="Times New Roman" w:hAnsi="Times New Roman" w:cs="Times New Roman"/>
          <w:sz w:val="20"/>
          <w:szCs w:val="24"/>
        </w:rPr>
        <w:t xml:space="preserve"> работ (ШНР).</w:t>
      </w:r>
    </w:p>
    <w:p w:rsidR="00FA0059" w:rsidRPr="00FA0059" w:rsidRDefault="00FA0059" w:rsidP="00A61E7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tbl>
      <w:tblPr>
        <w:tblW w:w="17394" w:type="dxa"/>
        <w:tblLook w:val="04A0"/>
      </w:tblPr>
      <w:tblGrid>
        <w:gridCol w:w="6912"/>
        <w:gridCol w:w="5241"/>
        <w:gridCol w:w="5241"/>
      </w:tblGrid>
      <w:tr w:rsidR="00A61E7D" w:rsidRPr="00A61E7D" w:rsidTr="0024646E">
        <w:tc>
          <w:tcPr>
            <w:tcW w:w="6912" w:type="dxa"/>
            <w:shd w:val="clear" w:color="auto" w:fill="auto"/>
          </w:tcPr>
          <w:p w:rsidR="00A61E7D" w:rsidRPr="00A61E7D" w:rsidRDefault="00A61E7D" w:rsidP="00A61E7D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A61E7D">
              <w:rPr>
                <w:rFonts w:ascii="Times New Roman" w:hAnsi="Times New Roman" w:cs="Times New Roman"/>
                <w:b/>
                <w:sz w:val="20"/>
                <w:szCs w:val="24"/>
              </w:rPr>
              <w:t>«Поставщик»:</w:t>
            </w:r>
          </w:p>
          <w:p w:rsidR="00A61E7D" w:rsidRPr="00A61E7D" w:rsidRDefault="00A61E7D" w:rsidP="00A61E7D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A61E7D">
              <w:rPr>
                <w:rFonts w:ascii="Times New Roman" w:hAnsi="Times New Roman" w:cs="Times New Roman"/>
                <w:b/>
                <w:sz w:val="20"/>
                <w:szCs w:val="24"/>
              </w:rPr>
              <w:t>___________________________</w:t>
            </w:r>
          </w:p>
          <w:p w:rsidR="00A61E7D" w:rsidRPr="00A61E7D" w:rsidRDefault="00A61E7D" w:rsidP="00A61E7D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A61E7D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___________________________ </w:t>
            </w:r>
          </w:p>
          <w:p w:rsidR="00A61E7D" w:rsidRPr="00A61E7D" w:rsidRDefault="00A61E7D" w:rsidP="00A61E7D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A61E7D" w:rsidRPr="00A61E7D" w:rsidRDefault="00A61E7D" w:rsidP="00A61E7D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A61E7D">
              <w:rPr>
                <w:rFonts w:ascii="Times New Roman" w:hAnsi="Times New Roman" w:cs="Times New Roman"/>
                <w:b/>
                <w:sz w:val="20"/>
                <w:szCs w:val="24"/>
              </w:rPr>
              <w:t>____________ /______________</w:t>
            </w:r>
          </w:p>
        </w:tc>
        <w:tc>
          <w:tcPr>
            <w:tcW w:w="5241" w:type="dxa"/>
          </w:tcPr>
          <w:p w:rsidR="00A61E7D" w:rsidRPr="00A61E7D" w:rsidRDefault="00A61E7D" w:rsidP="00A61E7D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A61E7D">
              <w:rPr>
                <w:rFonts w:ascii="Times New Roman" w:hAnsi="Times New Roman" w:cs="Times New Roman"/>
                <w:b/>
                <w:sz w:val="20"/>
                <w:szCs w:val="24"/>
              </w:rPr>
              <w:t>«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Заказчик</w:t>
            </w:r>
            <w:r w:rsidRPr="00A61E7D">
              <w:rPr>
                <w:rFonts w:ascii="Times New Roman" w:hAnsi="Times New Roman" w:cs="Times New Roman"/>
                <w:b/>
                <w:sz w:val="20"/>
                <w:szCs w:val="24"/>
              </w:rPr>
              <w:t>»:</w:t>
            </w:r>
          </w:p>
          <w:p w:rsidR="00A61E7D" w:rsidRPr="00A61E7D" w:rsidRDefault="00A61E7D" w:rsidP="00A61E7D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A61E7D">
              <w:rPr>
                <w:rFonts w:ascii="Times New Roman" w:hAnsi="Times New Roman" w:cs="Times New Roman"/>
                <w:b/>
                <w:sz w:val="20"/>
                <w:szCs w:val="24"/>
              </w:rPr>
              <w:t>Генеральный директор</w:t>
            </w:r>
          </w:p>
          <w:p w:rsidR="00A61E7D" w:rsidRPr="00A61E7D" w:rsidRDefault="00A61E7D" w:rsidP="00A61E7D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A61E7D">
              <w:rPr>
                <w:rFonts w:ascii="Times New Roman" w:hAnsi="Times New Roman" w:cs="Times New Roman"/>
                <w:b/>
                <w:sz w:val="20"/>
                <w:szCs w:val="24"/>
              </w:rPr>
              <w:t>АО «</w:t>
            </w:r>
            <w:proofErr w:type="spellStart"/>
            <w:r w:rsidRPr="00A61E7D">
              <w:rPr>
                <w:rFonts w:ascii="Times New Roman" w:hAnsi="Times New Roman" w:cs="Times New Roman"/>
                <w:b/>
                <w:sz w:val="20"/>
                <w:szCs w:val="24"/>
              </w:rPr>
              <w:t>Черногорэнерго</w:t>
            </w:r>
            <w:proofErr w:type="spellEnd"/>
            <w:r w:rsidRPr="00A61E7D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» </w:t>
            </w:r>
          </w:p>
          <w:p w:rsidR="00A61E7D" w:rsidRPr="00A61E7D" w:rsidRDefault="00A61E7D" w:rsidP="00A61E7D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A61E7D" w:rsidRPr="00A61E7D" w:rsidRDefault="00A61E7D" w:rsidP="00A61E7D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A61E7D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_______________ С.Е. Савицкая </w:t>
            </w:r>
          </w:p>
        </w:tc>
        <w:tc>
          <w:tcPr>
            <w:tcW w:w="5241" w:type="dxa"/>
            <w:shd w:val="clear" w:color="auto" w:fill="auto"/>
          </w:tcPr>
          <w:p w:rsidR="00A61E7D" w:rsidRPr="00A61E7D" w:rsidRDefault="00A61E7D" w:rsidP="00A61E7D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</w:tbl>
    <w:p w:rsidR="00A61E7D" w:rsidRPr="00A61E7D" w:rsidRDefault="00A61E7D" w:rsidP="00FA0059">
      <w:pPr>
        <w:spacing w:after="0"/>
        <w:jc w:val="both"/>
        <w:rPr>
          <w:rFonts w:ascii="Times New Roman" w:hAnsi="Times New Roman" w:cs="Times New Roman"/>
          <w:b/>
          <w:sz w:val="20"/>
          <w:szCs w:val="24"/>
        </w:rPr>
      </w:pPr>
    </w:p>
    <w:sectPr w:rsidR="00A61E7D" w:rsidRPr="00A61E7D" w:rsidSect="00641A09">
      <w:pgSz w:w="16838" w:h="11906" w:orient="landscape"/>
      <w:pgMar w:top="851" w:right="567" w:bottom="851" w:left="851" w:header="397" w:footer="283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099A" w:rsidRDefault="003C099A" w:rsidP="00215C38">
      <w:pPr>
        <w:spacing w:after="0" w:line="240" w:lineRule="auto"/>
      </w:pPr>
      <w:r>
        <w:separator/>
      </w:r>
    </w:p>
  </w:endnote>
  <w:endnote w:type="continuationSeparator" w:id="0">
    <w:p w:rsidR="003C099A" w:rsidRDefault="003C099A" w:rsidP="00215C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MT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099A" w:rsidRDefault="003C099A" w:rsidP="00215C38">
      <w:pPr>
        <w:spacing w:after="0" w:line="240" w:lineRule="auto"/>
      </w:pPr>
      <w:r>
        <w:separator/>
      </w:r>
    </w:p>
  </w:footnote>
  <w:footnote w:type="continuationSeparator" w:id="0">
    <w:p w:rsidR="003C099A" w:rsidRDefault="003C099A" w:rsidP="00215C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5934F7"/>
    <w:multiLevelType w:val="hybridMultilevel"/>
    <w:tmpl w:val="FBEE9B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A415AD"/>
    <w:multiLevelType w:val="hybridMultilevel"/>
    <w:tmpl w:val="5F28FF3C"/>
    <w:lvl w:ilvl="0" w:tplc="470294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4C83B1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34CA5CB3"/>
    <w:multiLevelType w:val="hybridMultilevel"/>
    <w:tmpl w:val="A3F447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DA3EBB"/>
    <w:multiLevelType w:val="hybridMultilevel"/>
    <w:tmpl w:val="0900C6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934B55"/>
    <w:multiLevelType w:val="multilevel"/>
    <w:tmpl w:val="3B3009C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810" w:hanging="45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618E60AA"/>
    <w:multiLevelType w:val="multilevel"/>
    <w:tmpl w:val="9ED4DA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027F4"/>
    <w:rsid w:val="00006B99"/>
    <w:rsid w:val="00055A21"/>
    <w:rsid w:val="00065738"/>
    <w:rsid w:val="00092865"/>
    <w:rsid w:val="000A1B10"/>
    <w:rsid w:val="000A43DB"/>
    <w:rsid w:val="000B6BA6"/>
    <w:rsid w:val="000C19DF"/>
    <w:rsid w:val="000C1CC0"/>
    <w:rsid w:val="000D38DB"/>
    <w:rsid w:val="000E5258"/>
    <w:rsid w:val="000E7F33"/>
    <w:rsid w:val="000F3C99"/>
    <w:rsid w:val="001018A8"/>
    <w:rsid w:val="00112240"/>
    <w:rsid w:val="001152CB"/>
    <w:rsid w:val="001246C1"/>
    <w:rsid w:val="001624DB"/>
    <w:rsid w:val="00171F89"/>
    <w:rsid w:val="00177FD9"/>
    <w:rsid w:val="001872A7"/>
    <w:rsid w:val="001A0AB1"/>
    <w:rsid w:val="001B04EF"/>
    <w:rsid w:val="001D1131"/>
    <w:rsid w:val="001F5E83"/>
    <w:rsid w:val="001F79A1"/>
    <w:rsid w:val="002000CB"/>
    <w:rsid w:val="002027F4"/>
    <w:rsid w:val="00205360"/>
    <w:rsid w:val="00215C38"/>
    <w:rsid w:val="00217191"/>
    <w:rsid w:val="002403DB"/>
    <w:rsid w:val="0024380E"/>
    <w:rsid w:val="002640A7"/>
    <w:rsid w:val="00270517"/>
    <w:rsid w:val="002816AA"/>
    <w:rsid w:val="0028400E"/>
    <w:rsid w:val="002B0D92"/>
    <w:rsid w:val="002C26A1"/>
    <w:rsid w:val="002D5300"/>
    <w:rsid w:val="002E18A3"/>
    <w:rsid w:val="002E1D7E"/>
    <w:rsid w:val="002F43FD"/>
    <w:rsid w:val="00315916"/>
    <w:rsid w:val="00322565"/>
    <w:rsid w:val="0034081C"/>
    <w:rsid w:val="00363617"/>
    <w:rsid w:val="003818CC"/>
    <w:rsid w:val="003824E6"/>
    <w:rsid w:val="0039011E"/>
    <w:rsid w:val="003B0AD1"/>
    <w:rsid w:val="003C099A"/>
    <w:rsid w:val="003C6B92"/>
    <w:rsid w:val="003C6E76"/>
    <w:rsid w:val="0040600F"/>
    <w:rsid w:val="00426E92"/>
    <w:rsid w:val="004565A1"/>
    <w:rsid w:val="0045680F"/>
    <w:rsid w:val="00462E1A"/>
    <w:rsid w:val="004665ED"/>
    <w:rsid w:val="00473D19"/>
    <w:rsid w:val="004751E4"/>
    <w:rsid w:val="00476ABB"/>
    <w:rsid w:val="00492473"/>
    <w:rsid w:val="004A1572"/>
    <w:rsid w:val="004A2AE9"/>
    <w:rsid w:val="004B23FF"/>
    <w:rsid w:val="004B410B"/>
    <w:rsid w:val="004B7F7A"/>
    <w:rsid w:val="004C0551"/>
    <w:rsid w:val="004C3130"/>
    <w:rsid w:val="004D0B15"/>
    <w:rsid w:val="004D7D1D"/>
    <w:rsid w:val="005000A7"/>
    <w:rsid w:val="00505B9D"/>
    <w:rsid w:val="005158EF"/>
    <w:rsid w:val="005218AC"/>
    <w:rsid w:val="00545DD8"/>
    <w:rsid w:val="005542E1"/>
    <w:rsid w:val="00555F5E"/>
    <w:rsid w:val="005700CE"/>
    <w:rsid w:val="00572A18"/>
    <w:rsid w:val="00572D7F"/>
    <w:rsid w:val="00576F00"/>
    <w:rsid w:val="0058194D"/>
    <w:rsid w:val="00582ED2"/>
    <w:rsid w:val="005A0E99"/>
    <w:rsid w:val="005A22D2"/>
    <w:rsid w:val="005A3CF0"/>
    <w:rsid w:val="005B0851"/>
    <w:rsid w:val="005B304C"/>
    <w:rsid w:val="005C0E39"/>
    <w:rsid w:val="005C1C16"/>
    <w:rsid w:val="005E2347"/>
    <w:rsid w:val="005F655A"/>
    <w:rsid w:val="00603749"/>
    <w:rsid w:val="0062466E"/>
    <w:rsid w:val="00633613"/>
    <w:rsid w:val="00641A09"/>
    <w:rsid w:val="006558D4"/>
    <w:rsid w:val="00665EF3"/>
    <w:rsid w:val="00666208"/>
    <w:rsid w:val="00666FB6"/>
    <w:rsid w:val="006702F4"/>
    <w:rsid w:val="0069704D"/>
    <w:rsid w:val="006A5875"/>
    <w:rsid w:val="006A6EF4"/>
    <w:rsid w:val="006C2FEB"/>
    <w:rsid w:val="006C7721"/>
    <w:rsid w:val="006D2424"/>
    <w:rsid w:val="006D3AA1"/>
    <w:rsid w:val="006F165F"/>
    <w:rsid w:val="006F226B"/>
    <w:rsid w:val="006F7529"/>
    <w:rsid w:val="00700036"/>
    <w:rsid w:val="007041E1"/>
    <w:rsid w:val="007150B0"/>
    <w:rsid w:val="00727E6B"/>
    <w:rsid w:val="00732D4B"/>
    <w:rsid w:val="007368D9"/>
    <w:rsid w:val="007419DD"/>
    <w:rsid w:val="007722FE"/>
    <w:rsid w:val="00780B33"/>
    <w:rsid w:val="00782B0E"/>
    <w:rsid w:val="007956DD"/>
    <w:rsid w:val="007A1B8F"/>
    <w:rsid w:val="007A4A5A"/>
    <w:rsid w:val="007B287C"/>
    <w:rsid w:val="007B6A20"/>
    <w:rsid w:val="007C4EC2"/>
    <w:rsid w:val="007C7169"/>
    <w:rsid w:val="007C77A2"/>
    <w:rsid w:val="007D2CE3"/>
    <w:rsid w:val="007F4355"/>
    <w:rsid w:val="00801B04"/>
    <w:rsid w:val="00834BE0"/>
    <w:rsid w:val="00845680"/>
    <w:rsid w:val="0087443D"/>
    <w:rsid w:val="0088456B"/>
    <w:rsid w:val="00890437"/>
    <w:rsid w:val="008C1E65"/>
    <w:rsid w:val="008C4398"/>
    <w:rsid w:val="008C73EB"/>
    <w:rsid w:val="008E0C80"/>
    <w:rsid w:val="008F221B"/>
    <w:rsid w:val="00905069"/>
    <w:rsid w:val="0091769F"/>
    <w:rsid w:val="00920CBC"/>
    <w:rsid w:val="0094623E"/>
    <w:rsid w:val="00966254"/>
    <w:rsid w:val="00972F7F"/>
    <w:rsid w:val="00981650"/>
    <w:rsid w:val="009870A9"/>
    <w:rsid w:val="009878AB"/>
    <w:rsid w:val="009920D4"/>
    <w:rsid w:val="0099772E"/>
    <w:rsid w:val="00997A15"/>
    <w:rsid w:val="009A766B"/>
    <w:rsid w:val="009C662B"/>
    <w:rsid w:val="009C6BE5"/>
    <w:rsid w:val="009D0783"/>
    <w:rsid w:val="009D7303"/>
    <w:rsid w:val="009E25D6"/>
    <w:rsid w:val="009F07DC"/>
    <w:rsid w:val="009F6248"/>
    <w:rsid w:val="00A0014C"/>
    <w:rsid w:val="00A02583"/>
    <w:rsid w:val="00A066D9"/>
    <w:rsid w:val="00A15541"/>
    <w:rsid w:val="00A16DD9"/>
    <w:rsid w:val="00A2564E"/>
    <w:rsid w:val="00A465CF"/>
    <w:rsid w:val="00A5288B"/>
    <w:rsid w:val="00A5369E"/>
    <w:rsid w:val="00A55A7B"/>
    <w:rsid w:val="00A563C0"/>
    <w:rsid w:val="00A61E7D"/>
    <w:rsid w:val="00A7057D"/>
    <w:rsid w:val="00A8760B"/>
    <w:rsid w:val="00A90525"/>
    <w:rsid w:val="00A90DA4"/>
    <w:rsid w:val="00A95C56"/>
    <w:rsid w:val="00A95F06"/>
    <w:rsid w:val="00A97E22"/>
    <w:rsid w:val="00AA3EDC"/>
    <w:rsid w:val="00AB6BC2"/>
    <w:rsid w:val="00AC00A9"/>
    <w:rsid w:val="00AC42D4"/>
    <w:rsid w:val="00AD5FB0"/>
    <w:rsid w:val="00AF3551"/>
    <w:rsid w:val="00B34D67"/>
    <w:rsid w:val="00B51943"/>
    <w:rsid w:val="00B5413B"/>
    <w:rsid w:val="00B54636"/>
    <w:rsid w:val="00B5611A"/>
    <w:rsid w:val="00B717B0"/>
    <w:rsid w:val="00B80A39"/>
    <w:rsid w:val="00B94626"/>
    <w:rsid w:val="00BA3D79"/>
    <w:rsid w:val="00BB0904"/>
    <w:rsid w:val="00BB63B4"/>
    <w:rsid w:val="00BD0625"/>
    <w:rsid w:val="00BD7940"/>
    <w:rsid w:val="00BE2EE3"/>
    <w:rsid w:val="00C10D70"/>
    <w:rsid w:val="00C1799B"/>
    <w:rsid w:val="00C309AB"/>
    <w:rsid w:val="00C32607"/>
    <w:rsid w:val="00C3643B"/>
    <w:rsid w:val="00C40704"/>
    <w:rsid w:val="00C40F11"/>
    <w:rsid w:val="00C423DD"/>
    <w:rsid w:val="00C445A2"/>
    <w:rsid w:val="00C55D36"/>
    <w:rsid w:val="00C61589"/>
    <w:rsid w:val="00C7133B"/>
    <w:rsid w:val="00C86E14"/>
    <w:rsid w:val="00C95839"/>
    <w:rsid w:val="00C9788D"/>
    <w:rsid w:val="00CB131A"/>
    <w:rsid w:val="00CC2632"/>
    <w:rsid w:val="00CD665A"/>
    <w:rsid w:val="00CE51AC"/>
    <w:rsid w:val="00D013C0"/>
    <w:rsid w:val="00D17E8D"/>
    <w:rsid w:val="00D20D69"/>
    <w:rsid w:val="00D41766"/>
    <w:rsid w:val="00D469D6"/>
    <w:rsid w:val="00D50AF0"/>
    <w:rsid w:val="00D54D6F"/>
    <w:rsid w:val="00D83FD1"/>
    <w:rsid w:val="00D846E5"/>
    <w:rsid w:val="00D97296"/>
    <w:rsid w:val="00DA16EF"/>
    <w:rsid w:val="00DB5D36"/>
    <w:rsid w:val="00DC1E87"/>
    <w:rsid w:val="00DC2C64"/>
    <w:rsid w:val="00DC7243"/>
    <w:rsid w:val="00DC793B"/>
    <w:rsid w:val="00DE1C06"/>
    <w:rsid w:val="00DE6813"/>
    <w:rsid w:val="00DF1464"/>
    <w:rsid w:val="00E15DCF"/>
    <w:rsid w:val="00E17424"/>
    <w:rsid w:val="00E36F38"/>
    <w:rsid w:val="00E44082"/>
    <w:rsid w:val="00E47B4D"/>
    <w:rsid w:val="00E63F12"/>
    <w:rsid w:val="00E67255"/>
    <w:rsid w:val="00E710E2"/>
    <w:rsid w:val="00E71152"/>
    <w:rsid w:val="00E848D9"/>
    <w:rsid w:val="00EA5BF5"/>
    <w:rsid w:val="00EB09CE"/>
    <w:rsid w:val="00EB3D89"/>
    <w:rsid w:val="00EC0E78"/>
    <w:rsid w:val="00EC7E01"/>
    <w:rsid w:val="00ED487B"/>
    <w:rsid w:val="00ED5329"/>
    <w:rsid w:val="00ED79BE"/>
    <w:rsid w:val="00EE2147"/>
    <w:rsid w:val="00F153FB"/>
    <w:rsid w:val="00F315F5"/>
    <w:rsid w:val="00F4508D"/>
    <w:rsid w:val="00F5007D"/>
    <w:rsid w:val="00F778DD"/>
    <w:rsid w:val="00F80A4E"/>
    <w:rsid w:val="00F877E8"/>
    <w:rsid w:val="00F94189"/>
    <w:rsid w:val="00FA0059"/>
    <w:rsid w:val="00FC6314"/>
    <w:rsid w:val="00FE5A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7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27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15C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15C38"/>
  </w:style>
  <w:style w:type="paragraph" w:styleId="a6">
    <w:name w:val="footer"/>
    <w:basedOn w:val="a"/>
    <w:link w:val="a7"/>
    <w:uiPriority w:val="99"/>
    <w:unhideWhenUsed/>
    <w:rsid w:val="00215C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15C38"/>
  </w:style>
  <w:style w:type="paragraph" w:styleId="a8">
    <w:name w:val="List Paragraph"/>
    <w:basedOn w:val="a"/>
    <w:uiPriority w:val="34"/>
    <w:qFormat/>
    <w:rsid w:val="00BD7940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D013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013C0"/>
    <w:rPr>
      <w:rFonts w:ascii="Tahoma" w:hAnsi="Tahoma" w:cs="Tahoma"/>
      <w:sz w:val="16"/>
      <w:szCs w:val="16"/>
    </w:rPr>
  </w:style>
  <w:style w:type="paragraph" w:customStyle="1" w:styleId="ab">
    <w:name w:val="Таблица шапка"/>
    <w:basedOn w:val="a"/>
    <w:rsid w:val="006F226B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szCs w:val="20"/>
    </w:rPr>
  </w:style>
  <w:style w:type="paragraph" w:customStyle="1" w:styleId="ac">
    <w:name w:val="Таблица текст"/>
    <w:basedOn w:val="a"/>
    <w:rsid w:val="006F226B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21">
    <w:name w:val="Основной текст 21"/>
    <w:basedOn w:val="a"/>
    <w:rsid w:val="006F226B"/>
    <w:pPr>
      <w:widowControl w:val="0"/>
      <w:spacing w:after="0" w:line="240" w:lineRule="auto"/>
      <w:ind w:left="567" w:hanging="567"/>
      <w:jc w:val="both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18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7A403D-E635-49A2-9743-BE67A7264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5</Pages>
  <Words>1201</Words>
  <Characters>6851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OKS_Ingeneer2</dc:creator>
  <cp:lastModifiedBy>ORKovalchuk</cp:lastModifiedBy>
  <cp:revision>40</cp:revision>
  <cp:lastPrinted>2026-03-24T06:07:00Z</cp:lastPrinted>
  <dcterms:created xsi:type="dcterms:W3CDTF">2026-01-21T11:51:00Z</dcterms:created>
  <dcterms:modified xsi:type="dcterms:W3CDTF">2026-09-04T05:02:00Z</dcterms:modified>
</cp:coreProperties>
</file>